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051E8"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运维安全审计系统（堡垒机）市场咨询核心精简版</w:t>
      </w:r>
    </w:p>
    <w:p w14:paraId="737AE829"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一、核心硬件与授权</w:t>
      </w:r>
      <w:bookmarkEnd w:id="0"/>
    </w:p>
    <w:p w14:paraId="20891069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2U机架式机型，双电源冗余，≥32G内存、≥8TB存储空间</w:t>
      </w:r>
    </w:p>
    <w:p w14:paraId="5DE33DB9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接口：≥6个千兆电口、4个SFP插槽，标配console口、USB口</w:t>
      </w:r>
    </w:p>
    <w:p w14:paraId="433D25D0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授权：≥500个设备许可，用户数无限制，含1年软件升级，合同签订后享永久使用权</w:t>
      </w:r>
    </w:p>
    <w:p w14:paraId="137EB3E7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二、部署特性</w:t>
      </w:r>
      <w:bookmarkEnd w:id="1"/>
    </w:p>
    <w:p w14:paraId="286FADDF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物理旁路部署，无需改动现有网络结构</w:t>
      </w:r>
    </w:p>
    <w:p w14:paraId="4EDB90A6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支持双机热备，故障时保障业务连续可用</w:t>
      </w:r>
    </w:p>
    <w:p w14:paraId="2600AAA1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三、核心功能亮点</w:t>
      </w:r>
      <w:bookmarkEnd w:id="2"/>
    </w:p>
    <w:p w14:paraId="649722B7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b/>
          <w:sz w:val="22"/>
          <w:lang w:val="en-US" w:eastAsia="zh-CN"/>
        </w:rPr>
        <w:t>1、</w:t>
      </w:r>
      <w:r>
        <w:rPr>
          <w:rFonts w:ascii="Arial" w:hAnsi="Arial" w:eastAsia="等线" w:cs="Arial"/>
          <w:b/>
          <w:sz w:val="22"/>
        </w:rPr>
        <w:t>分级权限管理</w:t>
      </w:r>
    </w:p>
    <w:p w14:paraId="74E1C1C3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支持</w:t>
      </w:r>
      <w:r>
        <w:rPr>
          <w:rFonts w:hint="eastAsia" w:ascii="Arial" w:hAnsi="Arial" w:eastAsia="等线" w:cs="Arial"/>
          <w:sz w:val="22"/>
          <w:lang w:eastAsia="zh-CN"/>
        </w:rPr>
        <w:t>多</w:t>
      </w:r>
      <w:r>
        <w:rPr>
          <w:rFonts w:ascii="Arial" w:hAnsi="Arial" w:eastAsia="等线" w:cs="Arial"/>
          <w:sz w:val="22"/>
        </w:rPr>
        <w:t>级部门分权，上下级权限隔离</w:t>
      </w:r>
      <w:r>
        <w:rPr>
          <w:rFonts w:hint="eastAsia" w:ascii="Arial" w:hAnsi="Arial" w:eastAsia="等线" w:cs="Arial"/>
          <w:sz w:val="22"/>
          <w:lang w:eastAsia="zh-CN"/>
        </w:rPr>
        <w:t>，</w:t>
      </w:r>
      <w:r>
        <w:rPr>
          <w:rFonts w:ascii="Arial" w:hAnsi="Arial" w:eastAsia="等线" w:cs="Arial"/>
          <w:sz w:val="22"/>
        </w:rPr>
        <w:t>支持自定义权限，适配多部门独立管理</w:t>
      </w:r>
    </w:p>
    <w:p w14:paraId="7AC4E077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支持本地+AD/LDAP等第三方认证</w:t>
      </w:r>
    </w:p>
    <w:p w14:paraId="72F077B4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b/>
          <w:sz w:val="22"/>
          <w:lang w:val="en-US" w:eastAsia="zh-CN"/>
        </w:rPr>
        <w:t>2、</w:t>
      </w:r>
      <w:r>
        <w:rPr>
          <w:rFonts w:ascii="Arial" w:hAnsi="Arial" w:eastAsia="等线" w:cs="Arial"/>
          <w:b/>
          <w:sz w:val="22"/>
        </w:rPr>
        <w:t>资产与账号安全管控</w:t>
      </w:r>
    </w:p>
    <w:p w14:paraId="271203AA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支持资产自动发现、批量管理，账号密码托管、自动改密</w:t>
      </w:r>
    </w:p>
    <w:p w14:paraId="78F5FD93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密码加密备份，改密全流程可追溯</w:t>
      </w:r>
    </w:p>
    <w:p w14:paraId="3C5BC8EC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b/>
          <w:sz w:val="22"/>
          <w:lang w:val="en-US" w:eastAsia="zh-CN"/>
        </w:rPr>
        <w:t>3、</w:t>
      </w:r>
      <w:r>
        <w:rPr>
          <w:rFonts w:ascii="Arial" w:hAnsi="Arial" w:eastAsia="等线" w:cs="Arial"/>
          <w:b/>
          <w:sz w:val="22"/>
        </w:rPr>
        <w:t>全场景运维访问</w:t>
      </w:r>
    </w:p>
    <w:p w14:paraId="7FA5AEC9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兼容SSH/RDP等主流运维协议，适配银河麒麟、统信等国产化系统</w:t>
      </w:r>
    </w:p>
    <w:p w14:paraId="16B4D362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支持HTML5无插件运维、本地工具调用、批量运维、紧急临时运维</w:t>
      </w:r>
    </w:p>
    <w:p w14:paraId="6581E6F3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细粒度规则管控，可对操作、文件传输等设置放行/审批/阻断/告警</w:t>
      </w:r>
    </w:p>
    <w:p w14:paraId="67CD1119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b/>
          <w:sz w:val="22"/>
          <w:lang w:val="en-US" w:eastAsia="zh-CN"/>
        </w:rPr>
        <w:t>4、</w:t>
      </w:r>
      <w:r>
        <w:rPr>
          <w:rFonts w:ascii="Arial" w:hAnsi="Arial" w:eastAsia="等线" w:cs="Arial"/>
          <w:b/>
          <w:sz w:val="22"/>
        </w:rPr>
        <w:t>合规审计追溯</w:t>
      </w:r>
    </w:p>
    <w:p w14:paraId="4C6F1D99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全协议全操作录屏+指令级审计，覆盖数据库运维场景</w:t>
      </w:r>
    </w:p>
    <w:p w14:paraId="084C32DE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支持全文检索、录像回放，运维/改密记录图形化追溯</w:t>
      </w:r>
    </w:p>
    <w:p w14:paraId="7F271BE3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内置合规报表模板，支持自动导出、外发</w:t>
      </w:r>
    </w:p>
    <w:p w14:paraId="1705344A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b/>
          <w:sz w:val="22"/>
          <w:lang w:val="en-US" w:eastAsia="zh-CN"/>
        </w:rPr>
        <w:t>5、</w:t>
      </w:r>
      <w:r>
        <w:rPr>
          <w:rFonts w:ascii="Arial" w:hAnsi="Arial" w:eastAsia="等线" w:cs="Arial"/>
          <w:b/>
          <w:sz w:val="22"/>
        </w:rPr>
        <w:t>配套能力</w:t>
      </w:r>
    </w:p>
    <w:p w14:paraId="4705D18B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支持临时运维、密码申用工单，可配置单人/双人审批</w:t>
      </w:r>
    </w:p>
    <w:p w14:paraId="009C2148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内置SSLVPN，满足远程安全运维需求</w:t>
      </w:r>
    </w:p>
    <w:p w14:paraId="7761A8A1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支持自动化运维脚本执行，审计数据异地备份</w:t>
      </w:r>
    </w:p>
    <w:p w14:paraId="2B061717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支持品牌LOGO、界面等定制化修改</w:t>
      </w:r>
    </w:p>
    <w:p w14:paraId="11E201C3"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四、适配场景</w:t>
      </w:r>
      <w:bookmarkEnd w:id="3"/>
    </w:p>
    <w:p w14:paraId="3CE5A59D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适合中大型企业、集团型组织，以及金融、政府、能源、电信等对合规审计要求高的行业</w:t>
      </w:r>
    </w:p>
    <w:p w14:paraId="4F1172A6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适配传统数据中心、混合云、国产化IT环境</w:t>
      </w:r>
    </w:p>
    <w:p w14:paraId="55B78A9B">
      <w:pPr>
        <w:spacing w:before="320" w:after="120" w:line="288" w:lineRule="auto"/>
        <w:ind w:left="0"/>
        <w:jc w:val="left"/>
        <w:outlineLvl w:val="1"/>
        <w:rPr>
          <w:rFonts w:hint="eastAsia" w:eastAsia="等线"/>
          <w:lang w:eastAsia="zh-CN"/>
        </w:rPr>
      </w:pPr>
      <w:bookmarkStart w:id="4" w:name="heading_4"/>
      <w:r>
        <w:rPr>
          <w:rFonts w:ascii="Arial" w:hAnsi="Arial" w:eastAsia="等线" w:cs="Arial"/>
          <w:b/>
          <w:sz w:val="32"/>
        </w:rPr>
        <w:t>五、</w:t>
      </w:r>
      <w:bookmarkEnd w:id="4"/>
      <w:r>
        <w:rPr>
          <w:rFonts w:hint="eastAsia" w:ascii="Arial" w:hAnsi="Arial" w:eastAsia="等线" w:cs="Arial"/>
          <w:b/>
          <w:sz w:val="32"/>
          <w:lang w:eastAsia="zh-CN"/>
        </w:rPr>
        <w:t>其他</w:t>
      </w:r>
    </w:p>
    <w:p w14:paraId="7B2C6A64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部署门槛低，不改现有网络，双机热备保障稳定</w:t>
      </w:r>
    </w:p>
    <w:p w14:paraId="403D6F8C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权限管控精细，运维全流程安全可控</w:t>
      </w:r>
    </w:p>
    <w:p w14:paraId="13FA2563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审计能力全面，满足等保等合规要求</w:t>
      </w:r>
    </w:p>
    <w:p w14:paraId="49D6F5F9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适配性强，兼容国产化、混合云环境</w:t>
      </w:r>
    </w:p>
    <w:p w14:paraId="7A040C8B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永久授权，无后续使用限制</w:t>
      </w:r>
    </w:p>
    <w:p w14:paraId="449ECBB2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="Arial" w:hAnsi="Arial" w:eastAsia="等线" w:cs="Arial"/>
          <w:b/>
          <w:bCs/>
          <w:sz w:val="22"/>
          <w:lang w:eastAsia="zh-CN"/>
        </w:rPr>
      </w:pPr>
      <w:r>
        <w:rPr>
          <w:rFonts w:hint="eastAsia" w:ascii="Arial" w:hAnsi="Arial" w:eastAsia="等线" w:cs="Arial"/>
          <w:b/>
          <w:bCs/>
          <w:sz w:val="22"/>
          <w:lang w:eastAsia="zh-CN"/>
        </w:rPr>
        <w:t>备注：本咨询文件所列技术参数、商务要求、服务标准及质量规范，均为本项目最低准入要求，并非最高或全部要求。</w:t>
      </w:r>
    </w:p>
    <w:p w14:paraId="29DA97B2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="Arial" w:hAnsi="Arial" w:eastAsia="等线" w:cs="Arial"/>
          <w:b/>
          <w:bCs/>
          <w:sz w:val="22"/>
          <w:lang w:eastAsia="zh-CN"/>
        </w:rPr>
      </w:pPr>
      <w:r>
        <w:rPr>
          <w:rFonts w:hint="eastAsia" w:ascii="Arial" w:hAnsi="Arial" w:eastAsia="等线" w:cs="Arial"/>
          <w:b/>
          <w:bCs/>
          <w:sz w:val="22"/>
          <w:lang w:eastAsia="zh-CN"/>
        </w:rPr>
        <w:t>欢迎各供应商在满足全部最低要求的基础上，提供更优技术方案与服务承诺，我院将择优选用。</w:t>
      </w:r>
      <w:bookmarkStart w:id="5" w:name="_GoBack"/>
      <w:bookmarkEnd w:id="5"/>
    </w:p>
    <w:p w14:paraId="2A6C6E2B">
      <w:pPr>
        <w:spacing w:before="120" w:after="120" w:line="288" w:lineRule="auto"/>
        <w:ind w:left="0"/>
        <w:jc w:val="left"/>
        <w:rPr>
          <w:b/>
          <w:bCs/>
        </w:rPr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0BBF8A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FE78E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1E6A383A"/>
    <w:rsid w:val="380A29EE"/>
    <w:rsid w:val="39D41C27"/>
    <w:rsid w:val="44C862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754</Words>
  <Characters>801</Characters>
  <TotalTime>0</TotalTime>
  <ScaleCrop>false</ScaleCrop>
  <LinksUpToDate>false</LinksUpToDate>
  <CharactersWithSpaces>801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2026-03-24T01:21:00Z</dcterms:created>
  <dc:creator>Apache POI</dc:creator>
  <cp:lastModifiedBy>ljm</cp:lastModifiedBy>
  <dcterms:modified xsi:type="dcterms:W3CDTF">2026-03-26T00:59:18Z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eyJoZGlkIjoiOWViYTQ1YzJkZGM5YzEyMThiNWU0MmM1NzQyZGZhY2MiLCJ1c2VySWQiOiI0MTk5MTY5NjcifQ==</vt:lpwstr>
  </property>
  <property fmtid="{D5CDD505-2E9C-101B-9397-08002B2CF9AE}" pid="3" name="KSOProductBuildVer">
    <vt:lpwstr>2052-12.1.0.19770</vt:lpwstr>
  </property>
  <property fmtid="{D5CDD505-2E9C-101B-9397-08002B2CF9AE}" pid="4" name="ICV">
    <vt:lpwstr>8A81DB7C172044F1AB190544BB52EBE4_12</vt:lpwstr>
  </property>
</Properties>
</file>