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jc w:val="center"/>
        <w:rPr>
          <w:b/>
          <w:caps/>
          <w:sz w:val="84"/>
          <w:szCs w:val="84"/>
        </w:rPr>
      </w:pPr>
      <w:r>
        <w:rPr>
          <w:rFonts w:hint="eastAsia"/>
          <w:b/>
          <w:caps/>
          <w:sz w:val="84"/>
          <w:szCs w:val="84"/>
        </w:rPr>
        <w:t>技</w:t>
      </w:r>
    </w:p>
    <w:p>
      <w:pPr>
        <w:widowControl/>
        <w:spacing w:line="720" w:lineRule="auto"/>
        <w:jc w:val="center"/>
        <w:rPr>
          <w:b/>
          <w:caps/>
          <w:sz w:val="84"/>
          <w:szCs w:val="84"/>
        </w:rPr>
      </w:pPr>
      <w:r>
        <w:rPr>
          <w:rFonts w:hint="eastAsia"/>
          <w:b/>
          <w:caps/>
          <w:sz w:val="84"/>
          <w:szCs w:val="84"/>
        </w:rPr>
        <w:t>术</w:t>
      </w:r>
    </w:p>
    <w:p>
      <w:pPr>
        <w:widowControl/>
        <w:spacing w:line="720" w:lineRule="auto"/>
        <w:jc w:val="center"/>
        <w:rPr>
          <w:b/>
          <w:caps/>
          <w:sz w:val="84"/>
          <w:szCs w:val="84"/>
        </w:rPr>
      </w:pPr>
      <w:r>
        <w:rPr>
          <w:rFonts w:hint="eastAsia"/>
          <w:b/>
          <w:caps/>
          <w:sz w:val="84"/>
          <w:szCs w:val="84"/>
        </w:rPr>
        <w:t>规</w:t>
      </w:r>
    </w:p>
    <w:p>
      <w:pPr>
        <w:widowControl/>
        <w:spacing w:line="720" w:lineRule="auto"/>
        <w:jc w:val="center"/>
        <w:rPr>
          <w:b/>
          <w:caps/>
          <w:sz w:val="84"/>
          <w:szCs w:val="84"/>
        </w:rPr>
      </w:pPr>
      <w:r>
        <w:rPr>
          <w:rFonts w:hint="eastAsia"/>
          <w:b/>
          <w:caps/>
          <w:sz w:val="84"/>
          <w:szCs w:val="84"/>
        </w:rPr>
        <w:t>格</w:t>
      </w:r>
    </w:p>
    <w:p>
      <w:pPr>
        <w:widowControl/>
        <w:spacing w:line="720" w:lineRule="auto"/>
        <w:jc w:val="center"/>
        <w:rPr>
          <w:caps/>
          <w:sz w:val="84"/>
          <w:szCs w:val="84"/>
        </w:rPr>
      </w:pPr>
      <w:r>
        <w:rPr>
          <w:rFonts w:hint="eastAsia"/>
          <w:b/>
          <w:caps/>
          <w:sz w:val="84"/>
          <w:szCs w:val="84"/>
        </w:rPr>
        <w:t>书</w:t>
      </w:r>
    </w:p>
    <w:p>
      <w:pPr>
        <w:pStyle w:val="2"/>
      </w:pPr>
    </w:p>
    <w:p>
      <w:pPr>
        <w:widowControl/>
        <w:jc w:val="center"/>
        <w:rPr>
          <w:caps/>
          <w:sz w:val="84"/>
          <w:szCs w:val="84"/>
        </w:rPr>
      </w:pPr>
    </w:p>
    <w:p>
      <w:pPr>
        <w:widowControl/>
        <w:jc w:val="center"/>
        <w:rPr>
          <w:caps/>
          <w:lang w:val="en-US"/>
        </w:rPr>
      </w:pPr>
      <w:r>
        <w:rPr>
          <w:rFonts w:hint="eastAsia"/>
          <w:caps/>
          <w:sz w:val="44"/>
          <w:szCs w:val="44"/>
        </w:rPr>
        <w:t>项目名称：</w:t>
      </w:r>
      <w:r>
        <w:rPr>
          <w:rFonts w:hint="eastAsia"/>
          <w:caps/>
          <w:sz w:val="44"/>
          <w:szCs w:val="44"/>
          <w:lang w:val="en-US" w:eastAsia="zh-CN"/>
        </w:rPr>
        <w:t>医保电子结算凭证中心接入接口</w:t>
      </w: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center"/>
        <w:rPr>
          <w:rFonts w:hint="eastAsia" w:ascii="黑体" w:hAnsi="黑体" w:eastAsia="黑体"/>
          <w:color w:val="000000"/>
          <w:sz w:val="32"/>
          <w:szCs w:val="32"/>
          <w:lang w:val="en-US" w:eastAsia="zh-CN"/>
        </w:rPr>
      </w:pPr>
    </w:p>
    <w:p>
      <w:pPr>
        <w:numPr>
          <w:ilvl w:val="0"/>
          <w:numId w:val="0"/>
        </w:numPr>
        <w:jc w:val="both"/>
        <w:rPr>
          <w:rFonts w:hint="eastAsia" w:ascii="黑体" w:hAnsi="黑体" w:eastAsia="黑体"/>
          <w:color w:val="000000"/>
          <w:sz w:val="32"/>
          <w:szCs w:val="32"/>
          <w:lang w:val="en-US" w:eastAsia="zh-CN"/>
        </w:rPr>
      </w:pPr>
    </w:p>
    <w:p>
      <w:pPr>
        <w:numPr>
          <w:ilvl w:val="0"/>
          <w:numId w:val="0"/>
        </w:numPr>
        <w:jc w:val="center"/>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医保电子结算凭证中心接入接口参数</w:t>
      </w:r>
    </w:p>
    <w:p>
      <w:pPr>
        <w:pStyle w:val="3"/>
        <w:numPr>
          <w:ilvl w:val="0"/>
          <w:numId w:val="1"/>
        </w:numP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项目概述</w:t>
      </w:r>
    </w:p>
    <w:p>
      <w:pPr>
        <w:pStyle w:val="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 项目背景</w:t>
      </w:r>
    </w:p>
    <w:p>
      <w:pPr>
        <w:pStyle w:val="12"/>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按照</w:t>
      </w:r>
      <w:r>
        <w:rPr>
          <w:rFonts w:hint="eastAsia" w:ascii="宋体" w:hAnsi="宋体" w:eastAsia="宋体" w:cs="宋体"/>
          <w:sz w:val="24"/>
          <w:szCs w:val="24"/>
        </w:rPr>
        <w:t>《国家医疗保障局关于优化医保领域便民服务的意见》（医保发〔2021〕39 号）、《深化医疗收费电子结算凭证在医保领域应用实施方案》(医保办发〔2022〕23 号)的总体要求，以医疗收费凭证电子化改革为契机，探索医疗收费电子结算凭证和医疗收费电子发票（统称医疗收费电子结算凭证）在医保领域深化应用，鼓励有条件地区先行先试，在国家医保局统一规范和指导下有序开展深化应用工作。</w:t>
      </w:r>
    </w:p>
    <w:p>
      <w:pPr>
        <w:pStyle w:val="12"/>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t>为贯彻落实</w:t>
      </w:r>
      <w:r>
        <w:rPr>
          <w:rFonts w:hint="eastAsia" w:ascii="宋体" w:hAnsi="宋体" w:eastAsia="宋体" w:cs="宋体"/>
          <w:sz w:val="24"/>
          <w:szCs w:val="24"/>
          <w:lang w:val="en-US" w:eastAsia="zh-CN"/>
        </w:rPr>
        <w:t>江西省医保局</w:t>
      </w:r>
      <w:r>
        <w:rPr>
          <w:rFonts w:hint="eastAsia" w:ascii="宋体" w:hAnsi="宋体" w:eastAsia="宋体" w:cs="宋体"/>
          <w:sz w:val="24"/>
          <w:szCs w:val="24"/>
        </w:rPr>
        <w:t>《关于推进定点医药机构接入电子处方中心和电子结算凭证中心的通知》</w:t>
      </w:r>
      <w:r>
        <w:rPr>
          <w:rFonts w:hint="eastAsia" w:ascii="宋体" w:hAnsi="宋体" w:eastAsia="宋体" w:cs="宋体"/>
          <w:sz w:val="24"/>
          <w:szCs w:val="24"/>
          <w:lang w:val="en-US" w:eastAsia="zh-CN"/>
        </w:rPr>
        <w:t>中的要求，</w:t>
      </w:r>
      <w:r>
        <w:rPr>
          <w:rFonts w:hint="eastAsia" w:ascii="宋体" w:hAnsi="宋体" w:eastAsia="宋体" w:cs="宋体"/>
          <w:sz w:val="24"/>
          <w:szCs w:val="24"/>
        </w:rPr>
        <w:t>为进一步推进电子处方中心和电子结算凭证中心的深化应用，切实加强参保群众就医购药、医保报销的便捷性，提升智慧医保体系服务水平，各设区市医保局全面推广电子处方中心和电子结算凭证中心应用，广泛鼓励并支持辖区内定点医药机构进行接入，并报送拟接入名单。</w:t>
      </w:r>
    </w:p>
    <w:p>
      <w:pPr>
        <w:pStyle w:val="4"/>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1.2 项目建设清单</w:t>
      </w:r>
    </w:p>
    <w:tbl>
      <w:tblPr>
        <w:tblStyle w:val="9"/>
        <w:tblW w:w="83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5016"/>
        <w:gridCol w:w="20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tblHeader/>
          <w:jc w:val="center"/>
        </w:trPr>
        <w:tc>
          <w:tcPr>
            <w:tcW w:w="1252"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5016" w:type="dxa"/>
          </w:tcPr>
          <w:p>
            <w:pPr>
              <w:widowControl/>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系统名称</w:t>
            </w:r>
          </w:p>
        </w:tc>
        <w:tc>
          <w:tcPr>
            <w:tcW w:w="2092"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1252" w:type="dxa"/>
          </w:tcPr>
          <w:p>
            <w:pPr>
              <w:pStyle w:val="11"/>
              <w:widowControl/>
              <w:numPr>
                <w:ilvl w:val="0"/>
                <w:numId w:val="0"/>
              </w:numPr>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5016" w:type="dxa"/>
            <w:vAlign w:val="center"/>
          </w:tcPr>
          <w:p>
            <w:pPr>
              <w:widowControl/>
              <w:jc w:val="center"/>
              <w:rPr>
                <w:rFonts w:hint="eastAsia" w:ascii="宋体" w:hAnsi="宋体" w:eastAsia="宋体" w:cs="宋体"/>
                <w:bCs/>
                <w:sz w:val="24"/>
                <w:szCs w:val="24"/>
                <w:lang w:val="en-US"/>
              </w:rPr>
            </w:pPr>
            <w:r>
              <w:rPr>
                <w:rFonts w:hint="eastAsia" w:ascii="宋体" w:hAnsi="宋体" w:eastAsia="宋体" w:cs="宋体"/>
                <w:sz w:val="24"/>
                <w:szCs w:val="24"/>
                <w:lang w:val="en-US" w:eastAsia="zh-CN"/>
              </w:rPr>
              <w:t>医保电子结算凭证中心接入接口</w:t>
            </w:r>
          </w:p>
        </w:tc>
        <w:tc>
          <w:tcPr>
            <w:tcW w:w="209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1套</w:t>
            </w:r>
          </w:p>
        </w:tc>
      </w:tr>
    </w:tbl>
    <w:p>
      <w:pPr>
        <w:pStyle w:val="4"/>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1.3 工期目标</w:t>
      </w:r>
    </w:p>
    <w:p>
      <w:pPr>
        <w:pStyle w:val="2"/>
        <w:numPr>
          <w:ilvl w:val="0"/>
          <w:numId w:val="0"/>
        </w:numPr>
        <w:rPr>
          <w:rFonts w:hint="eastAsia" w:ascii="宋体" w:hAnsi="宋体" w:eastAsia="宋体" w:cs="宋体"/>
          <w:bCs/>
          <w:snapToGrid/>
          <w:color w:val="000000"/>
          <w:kern w:val="2"/>
          <w:sz w:val="24"/>
          <w:szCs w:val="24"/>
          <w:lang w:val="en-US" w:eastAsia="zh-CN" w:bidi="ar-SA"/>
        </w:rPr>
      </w:pPr>
      <w:r>
        <w:rPr>
          <w:rFonts w:hint="eastAsia" w:ascii="宋体" w:hAnsi="宋体" w:eastAsia="宋体" w:cs="宋体"/>
          <w:bCs/>
          <w:snapToGrid/>
          <w:color w:val="000000"/>
          <w:kern w:val="2"/>
          <w:sz w:val="24"/>
          <w:szCs w:val="24"/>
          <w:lang w:val="en-US" w:eastAsia="zh-CN" w:bidi="ar-SA"/>
        </w:rPr>
        <w:t>项目实施周期规划自签订合同之日起不能超过30个日历日</w:t>
      </w:r>
    </w:p>
    <w:p>
      <w:pPr>
        <w:rPr>
          <w:rFonts w:hint="eastAsia" w:ascii="宋体" w:hAnsi="宋体" w:eastAsia="宋体" w:cs="宋体"/>
          <w:bCs/>
          <w:snapToGrid/>
          <w:color w:val="000000"/>
          <w:kern w:val="2"/>
          <w:sz w:val="24"/>
          <w:szCs w:val="24"/>
          <w:lang w:val="en-US" w:eastAsia="zh-CN" w:bidi="ar-SA"/>
        </w:rPr>
      </w:pPr>
    </w:p>
    <w:p>
      <w:pPr>
        <w:pStyle w:val="2"/>
        <w:rPr>
          <w:rFonts w:hint="eastAsia"/>
          <w:lang w:val="en-US" w:eastAsia="zh-CN"/>
        </w:rPr>
      </w:pPr>
    </w:p>
    <w:p>
      <w:pPr>
        <w:pStyle w:val="3"/>
        <w:numPr>
          <w:ilvl w:val="0"/>
          <w:numId w:val="1"/>
        </w:numPr>
        <w:rPr>
          <w:rFonts w:hint="eastAsia" w:asciiTheme="majorEastAsia" w:hAnsiTheme="majorEastAsia" w:eastAsiaTheme="majorEastAsia" w:cstheme="majorEastAsia"/>
          <w:b/>
          <w:sz w:val="30"/>
          <w:szCs w:val="30"/>
          <w:lang w:val="en-US" w:eastAsia="zh-CN"/>
        </w:rPr>
      </w:pPr>
      <w:r>
        <w:rPr>
          <w:rFonts w:hint="eastAsia" w:asciiTheme="majorEastAsia" w:hAnsiTheme="majorEastAsia" w:eastAsiaTheme="majorEastAsia" w:cstheme="majorEastAsia"/>
          <w:b/>
          <w:sz w:val="30"/>
          <w:szCs w:val="30"/>
          <w:lang w:val="en-US" w:eastAsia="zh-CN"/>
        </w:rPr>
        <w:t>技术要求</w:t>
      </w:r>
    </w:p>
    <w:p>
      <w:pPr>
        <w:pStyle w:val="2"/>
        <w:numPr>
          <w:ilvl w:val="0"/>
          <w:numId w:val="0"/>
        </w:numPr>
        <w:rPr>
          <w:rFonts w:hint="eastAsia" w:ascii="宋体" w:hAnsi="宋体" w:eastAsia="宋体" w:cs="宋体"/>
          <w:bCs/>
          <w:snapToGrid/>
          <w:color w:val="000000"/>
          <w:kern w:val="2"/>
          <w:sz w:val="24"/>
          <w:szCs w:val="24"/>
          <w:lang w:val="en-US" w:eastAsia="zh-CN" w:bidi="ar-SA"/>
        </w:rPr>
      </w:pPr>
      <w:r>
        <w:rPr>
          <w:rFonts w:hint="eastAsia" w:ascii="宋体" w:hAnsi="宋体" w:eastAsia="宋体" w:cs="宋体"/>
          <w:bCs/>
          <w:snapToGrid/>
          <w:color w:val="000000"/>
          <w:kern w:val="2"/>
          <w:sz w:val="24"/>
          <w:szCs w:val="24"/>
          <w:lang w:val="en-US" w:eastAsia="zh-CN" w:bidi="ar-SA"/>
        </w:rPr>
        <w:t>（1）总体要求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bCs/>
          <w:snapToGrid/>
          <w:color w:val="000000"/>
          <w:kern w:val="2"/>
          <w:sz w:val="24"/>
          <w:szCs w:val="24"/>
          <w:lang w:val="en-US" w:eastAsia="zh-CN" w:bidi="ar-SA"/>
        </w:rPr>
      </w:pPr>
      <w:r>
        <w:rPr>
          <w:rFonts w:hint="eastAsia" w:ascii="宋体" w:hAnsi="宋体" w:eastAsia="宋体" w:cs="宋体"/>
          <w:bCs/>
          <w:snapToGrid/>
          <w:color w:val="000000"/>
          <w:kern w:val="2"/>
          <w:sz w:val="24"/>
          <w:szCs w:val="24"/>
          <w:lang w:val="en-US" w:eastAsia="zh-CN" w:bidi="ar-SA"/>
        </w:rPr>
        <w:t>医院信息系统严格按照</w:t>
      </w:r>
      <w:r>
        <w:rPr>
          <w:rFonts w:hint="eastAsia" w:ascii="宋体" w:hAnsi="宋体" w:eastAsia="宋体" w:cs="宋体"/>
          <w:b/>
          <w:bCs w:val="0"/>
          <w:snapToGrid/>
          <w:color w:val="000000"/>
          <w:kern w:val="2"/>
          <w:sz w:val="24"/>
          <w:szCs w:val="24"/>
          <w:lang w:val="en-US" w:eastAsia="zh-CN" w:bidi="ar-SA"/>
        </w:rPr>
        <w:t>《江西医疗保障信息平台电子结算凭证接口规范》</w:t>
      </w:r>
      <w:r>
        <w:rPr>
          <w:rFonts w:hint="eastAsia" w:ascii="宋体" w:hAnsi="宋体" w:eastAsia="宋体" w:cs="宋体"/>
          <w:b w:val="0"/>
          <w:bCs/>
          <w:snapToGrid/>
          <w:color w:val="000000"/>
          <w:kern w:val="2"/>
          <w:sz w:val="24"/>
          <w:szCs w:val="24"/>
          <w:lang w:val="en-US" w:eastAsia="zh-CN" w:bidi="ar-SA"/>
        </w:rPr>
        <w:t>，</w:t>
      </w:r>
      <w:r>
        <w:rPr>
          <w:rFonts w:hint="eastAsia" w:ascii="宋体" w:hAnsi="宋体" w:eastAsia="宋体" w:cs="宋体"/>
          <w:bCs/>
          <w:snapToGrid/>
          <w:color w:val="000000"/>
          <w:kern w:val="2"/>
          <w:sz w:val="24"/>
          <w:szCs w:val="24"/>
          <w:lang w:val="en-US" w:eastAsia="zh-CN" w:bidi="ar-SA"/>
        </w:rPr>
        <w:t>完成全量接口的适配改造工作。</w:t>
      </w:r>
    </w:p>
    <w:p>
      <w:pPr>
        <w:pStyle w:val="2"/>
        <w:keepNext w:val="0"/>
        <w:keepLines w:val="0"/>
        <w:pageBreakBefore w:val="0"/>
        <w:widowControl w:val="0"/>
        <w:kinsoku/>
        <w:wordWrap/>
        <w:overflowPunct/>
        <w:topLinePunct w:val="0"/>
        <w:autoSpaceDE/>
        <w:autoSpaceDN/>
        <w:bidi w:val="0"/>
        <w:adjustRightInd/>
        <w:snapToGrid/>
        <w:spacing w:line="360" w:lineRule="auto"/>
        <w:ind w:firstLine="440"/>
        <w:textAlignment w:val="auto"/>
        <w:outlineLvl w:val="9"/>
        <w:rPr>
          <w:rFonts w:hint="eastAsia"/>
          <w:lang w:val="en-US" w:eastAsia="zh-CN"/>
        </w:rPr>
      </w:pPr>
      <w:r>
        <w:rPr>
          <w:rFonts w:hint="eastAsia"/>
          <w:lang w:val="en-US" w:eastAsia="zh-CN"/>
        </w:rPr>
        <w:t>通过</w:t>
      </w:r>
      <w:r>
        <w:rPr>
          <w:rFonts w:hint="eastAsia"/>
          <w:b/>
          <w:bCs w:val="0"/>
          <w:lang w:val="en-US" w:eastAsia="zh-CN"/>
        </w:rPr>
        <w:t>新余市医保局</w:t>
      </w:r>
      <w:r>
        <w:rPr>
          <w:rFonts w:hint="eastAsia"/>
          <w:lang w:val="en-US" w:eastAsia="zh-CN"/>
        </w:rPr>
        <w:t>电子结算凭证中心接入相关的《定点医疗机构接入验收申请表》的验收。</w:t>
      </w:r>
      <w:bookmarkStart w:id="0" w:name="_GoBack"/>
      <w:bookmarkEnd w:id="0"/>
    </w:p>
    <w:p>
      <w:pPr>
        <w:rPr>
          <w:rFonts w:hint="eastAsia"/>
          <w:lang w:val="en-US" w:eastAsia="zh-CN"/>
        </w:rPr>
      </w:pPr>
    </w:p>
    <w:p>
      <w:pPr>
        <w:pStyle w:val="2"/>
        <w:numPr>
          <w:ilvl w:val="0"/>
          <w:numId w:val="2"/>
        </w:numPr>
        <w:rPr>
          <w:rFonts w:hint="eastAsia" w:ascii="宋体" w:hAnsi="宋体" w:eastAsia="宋体" w:cs="宋体"/>
          <w:bCs/>
          <w:snapToGrid/>
          <w:color w:val="000000"/>
          <w:kern w:val="2"/>
          <w:sz w:val="24"/>
          <w:szCs w:val="24"/>
          <w:lang w:val="en-US" w:eastAsia="zh-CN" w:bidi="ar-SA"/>
        </w:rPr>
      </w:pPr>
      <w:r>
        <w:rPr>
          <w:rFonts w:hint="eastAsia" w:ascii="宋体" w:hAnsi="宋体" w:eastAsia="宋体" w:cs="宋体"/>
          <w:bCs/>
          <w:snapToGrid/>
          <w:color w:val="000000"/>
          <w:kern w:val="2"/>
          <w:sz w:val="24"/>
          <w:szCs w:val="24"/>
          <w:lang w:val="en-US" w:eastAsia="zh-CN" w:bidi="ar-SA"/>
        </w:rPr>
        <w:t>接口清单</w:t>
      </w: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964"/>
        <w:gridCol w:w="1274"/>
        <w:gridCol w:w="2036"/>
        <w:gridCol w:w="1085"/>
        <w:gridCol w:w="2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968" w:type="dxa"/>
            <w:shd w:val="clear" w:color="auto" w:fill="D9D9D9"/>
            <w:vAlign w:val="top"/>
          </w:tcPr>
          <w:p>
            <w:pPr>
              <w:pStyle w:val="13"/>
              <w:spacing w:before="72" w:line="219" w:lineRule="auto"/>
              <w:ind w:left="126"/>
            </w:pPr>
            <w:r>
              <w:rPr>
                <w:b/>
                <w:bCs/>
                <w:spacing w:val="-3"/>
              </w:rPr>
              <w:t>接口编号</w:t>
            </w:r>
          </w:p>
        </w:tc>
        <w:tc>
          <w:tcPr>
            <w:tcW w:w="964" w:type="dxa"/>
            <w:shd w:val="clear" w:color="auto" w:fill="D9D9D9"/>
            <w:vAlign w:val="top"/>
          </w:tcPr>
          <w:p>
            <w:pPr>
              <w:pStyle w:val="13"/>
              <w:spacing w:before="72" w:line="219" w:lineRule="auto"/>
              <w:ind w:left="126"/>
            </w:pPr>
            <w:r>
              <w:rPr>
                <w:b/>
                <w:bCs/>
                <w:spacing w:val="-4"/>
              </w:rPr>
              <w:t>一级分类</w:t>
            </w:r>
          </w:p>
        </w:tc>
        <w:tc>
          <w:tcPr>
            <w:tcW w:w="1274" w:type="dxa"/>
            <w:shd w:val="clear" w:color="auto" w:fill="D9D9D9"/>
            <w:vAlign w:val="top"/>
          </w:tcPr>
          <w:p>
            <w:pPr>
              <w:pStyle w:val="13"/>
              <w:spacing w:before="72" w:line="219" w:lineRule="auto"/>
              <w:ind w:left="283"/>
            </w:pPr>
            <w:r>
              <w:rPr>
                <w:b/>
                <w:bCs/>
                <w:spacing w:val="-4"/>
              </w:rPr>
              <w:t>二级分类</w:t>
            </w:r>
          </w:p>
        </w:tc>
        <w:tc>
          <w:tcPr>
            <w:tcW w:w="2036" w:type="dxa"/>
            <w:shd w:val="clear" w:color="auto" w:fill="D9D9D9"/>
            <w:vAlign w:val="top"/>
          </w:tcPr>
          <w:p>
            <w:pPr>
              <w:pStyle w:val="13"/>
              <w:spacing w:before="71" w:line="221" w:lineRule="auto"/>
              <w:ind w:left="661"/>
            </w:pPr>
            <w:r>
              <w:rPr>
                <w:b/>
                <w:bCs/>
                <w:spacing w:val="-3"/>
              </w:rPr>
              <w:t>接口名称</w:t>
            </w:r>
          </w:p>
        </w:tc>
        <w:tc>
          <w:tcPr>
            <w:tcW w:w="1085" w:type="dxa"/>
            <w:shd w:val="clear" w:color="auto" w:fill="D9D9D9"/>
            <w:vAlign w:val="top"/>
          </w:tcPr>
          <w:p>
            <w:pPr>
              <w:pStyle w:val="13"/>
              <w:spacing w:before="71" w:line="221" w:lineRule="auto"/>
              <w:ind w:left="187"/>
            </w:pPr>
            <w:r>
              <w:rPr>
                <w:b/>
                <w:bCs/>
                <w:spacing w:val="-4"/>
              </w:rPr>
              <w:t>调用方式</w:t>
            </w:r>
          </w:p>
        </w:tc>
        <w:tc>
          <w:tcPr>
            <w:tcW w:w="2199" w:type="dxa"/>
            <w:shd w:val="clear" w:color="auto" w:fill="D9D9D9"/>
            <w:vAlign w:val="top"/>
          </w:tcPr>
          <w:p>
            <w:pPr>
              <w:pStyle w:val="13"/>
              <w:spacing w:before="72" w:line="221" w:lineRule="auto"/>
              <w:ind w:left="924"/>
            </w:pPr>
            <w:r>
              <w:rPr>
                <w:b/>
                <w:bCs/>
                <w:spacing w:val="-7"/>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68" w:type="dxa"/>
            <w:vAlign w:val="top"/>
          </w:tcPr>
          <w:p>
            <w:pPr>
              <w:pStyle w:val="13"/>
              <w:spacing w:before="251" w:line="184" w:lineRule="auto"/>
              <w:ind w:left="312"/>
            </w:pPr>
            <w:r>
              <w:rPr>
                <w:spacing w:val="-3"/>
              </w:rPr>
              <w:t>5501</w:t>
            </w:r>
          </w:p>
        </w:tc>
        <w:tc>
          <w:tcPr>
            <w:tcW w:w="964"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3"/>
              <w:spacing w:before="59" w:line="307" w:lineRule="auto"/>
              <w:ind w:left="113" w:right="105" w:firstLine="11"/>
            </w:pPr>
            <w:r>
              <w:rPr>
                <w:spacing w:val="-10"/>
              </w:rPr>
              <w:t>10- 电</w:t>
            </w:r>
            <w:r>
              <w:rPr>
                <w:spacing w:val="-23"/>
              </w:rPr>
              <w:t xml:space="preserve"> </w:t>
            </w:r>
            <w:r>
              <w:rPr>
                <w:spacing w:val="-10"/>
              </w:rPr>
              <w:t>子</w:t>
            </w:r>
            <w:r>
              <w:t xml:space="preserve"> </w:t>
            </w:r>
            <w:r>
              <w:rPr>
                <w:spacing w:val="-5"/>
              </w:rPr>
              <w:t>票据</w:t>
            </w:r>
          </w:p>
        </w:tc>
        <w:tc>
          <w:tcPr>
            <w:tcW w:w="1274"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3"/>
              <w:spacing w:before="59" w:line="313" w:lineRule="auto"/>
              <w:ind w:left="112" w:right="105" w:firstLine="8"/>
              <w:jc w:val="both"/>
            </w:pPr>
            <w:r>
              <w:rPr>
                <w:spacing w:val="28"/>
              </w:rPr>
              <w:t>医疗机构电</w:t>
            </w:r>
            <w:r>
              <w:rPr>
                <w:spacing w:val="1"/>
              </w:rPr>
              <w:t xml:space="preserve"> </w:t>
            </w:r>
            <w:r>
              <w:rPr>
                <w:spacing w:val="30"/>
              </w:rPr>
              <w:t>子结算凭证</w:t>
            </w:r>
            <w:r>
              <w:t xml:space="preserve"> </w:t>
            </w:r>
            <w:r>
              <w:rPr>
                <w:spacing w:val="30"/>
              </w:rPr>
              <w:t>信息管理服</w:t>
            </w:r>
            <w:r>
              <w:t xml:space="preserve"> 务</w:t>
            </w:r>
          </w:p>
        </w:tc>
        <w:tc>
          <w:tcPr>
            <w:tcW w:w="2036" w:type="dxa"/>
            <w:vAlign w:val="top"/>
          </w:tcPr>
          <w:p>
            <w:pPr>
              <w:pStyle w:val="13"/>
              <w:spacing w:before="223" w:line="219" w:lineRule="auto"/>
              <w:ind w:left="114"/>
            </w:pPr>
            <w:r>
              <w:rPr>
                <w:spacing w:val="-1"/>
              </w:rPr>
              <w:t>查询电子结算凭证状态</w:t>
            </w:r>
          </w:p>
        </w:tc>
        <w:tc>
          <w:tcPr>
            <w:tcW w:w="1085" w:type="dxa"/>
            <w:vAlign w:val="top"/>
          </w:tcPr>
          <w:p>
            <w:pPr>
              <w:pStyle w:val="13"/>
              <w:spacing w:before="223" w:line="220" w:lineRule="auto"/>
              <w:ind w:left="373"/>
            </w:pPr>
            <w:r>
              <w:rPr>
                <w:spacing w:val="-6"/>
              </w:rPr>
              <w:t>实时</w:t>
            </w:r>
          </w:p>
        </w:tc>
        <w:tc>
          <w:tcPr>
            <w:tcW w:w="2199" w:type="dxa"/>
            <w:vAlign w:val="top"/>
          </w:tcPr>
          <w:p>
            <w:pPr>
              <w:pStyle w:val="13"/>
              <w:spacing w:before="68" w:line="282" w:lineRule="auto"/>
              <w:ind w:left="115" w:right="109" w:hanging="1"/>
            </w:pPr>
            <w:r>
              <w:rPr>
                <w:spacing w:val="17"/>
              </w:rPr>
              <w:t>通过此交易查询电子结</w:t>
            </w:r>
            <w:r>
              <w:t xml:space="preserve"> </w:t>
            </w:r>
            <w:r>
              <w:rPr>
                <w:spacing w:val="-2"/>
              </w:rPr>
              <w:t>算凭证状态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68" w:type="dxa"/>
            <w:vAlign w:val="top"/>
          </w:tcPr>
          <w:p>
            <w:pPr>
              <w:pStyle w:val="13"/>
              <w:spacing w:before="251" w:line="184" w:lineRule="auto"/>
              <w:ind w:left="308"/>
            </w:pPr>
            <w:r>
              <w:rPr>
                <w:spacing w:val="-2"/>
              </w:rPr>
              <w:t>4901</w:t>
            </w:r>
          </w:p>
        </w:tc>
        <w:tc>
          <w:tcPr>
            <w:tcW w:w="964"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2036" w:type="dxa"/>
            <w:vAlign w:val="top"/>
          </w:tcPr>
          <w:p>
            <w:pPr>
              <w:pStyle w:val="13"/>
              <w:spacing w:before="68" w:line="282" w:lineRule="auto"/>
              <w:ind w:left="116" w:right="103" w:firstLine="4"/>
            </w:pPr>
            <w:r>
              <w:t>医疗机构上传电子结算</w:t>
            </w:r>
            <w:r>
              <w:rPr>
                <w:spacing w:val="5"/>
              </w:rPr>
              <w:t xml:space="preserve"> </w:t>
            </w:r>
            <w:r>
              <w:rPr>
                <w:spacing w:val="-6"/>
              </w:rPr>
              <w:t>凭证</w:t>
            </w:r>
          </w:p>
        </w:tc>
        <w:tc>
          <w:tcPr>
            <w:tcW w:w="1085" w:type="dxa"/>
            <w:vAlign w:val="top"/>
          </w:tcPr>
          <w:p>
            <w:pPr>
              <w:pStyle w:val="13"/>
              <w:spacing w:before="224" w:line="220" w:lineRule="auto"/>
              <w:ind w:left="373"/>
            </w:pPr>
            <w:r>
              <w:rPr>
                <w:spacing w:val="-6"/>
              </w:rPr>
              <w:t>实时</w:t>
            </w:r>
          </w:p>
        </w:tc>
        <w:tc>
          <w:tcPr>
            <w:tcW w:w="2199" w:type="dxa"/>
            <w:vAlign w:val="top"/>
          </w:tcPr>
          <w:p>
            <w:pPr>
              <w:pStyle w:val="13"/>
              <w:spacing w:before="68" w:line="282" w:lineRule="auto"/>
              <w:ind w:left="112" w:right="109" w:firstLine="1"/>
            </w:pPr>
            <w:r>
              <w:rPr>
                <w:spacing w:val="17"/>
              </w:rPr>
              <w:t>通过此交易医疗机构上</w:t>
            </w:r>
            <w:r>
              <w:t xml:space="preserve"> </w:t>
            </w:r>
            <w:r>
              <w:rPr>
                <w:spacing w:val="-1"/>
              </w:rPr>
              <w:t>传电子结算凭证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968" w:type="dxa"/>
            <w:vAlign w:val="top"/>
          </w:tcPr>
          <w:p>
            <w:pPr>
              <w:spacing w:line="348" w:lineRule="auto"/>
              <w:rPr>
                <w:rFonts w:ascii="Arial"/>
                <w:sz w:val="21"/>
              </w:rPr>
            </w:pPr>
          </w:p>
          <w:p>
            <w:pPr>
              <w:pStyle w:val="13"/>
              <w:spacing w:before="59" w:line="183" w:lineRule="auto"/>
              <w:ind w:left="308"/>
            </w:pPr>
            <w:r>
              <w:rPr>
                <w:spacing w:val="-2"/>
              </w:rPr>
              <w:t>4902</w:t>
            </w:r>
          </w:p>
        </w:tc>
        <w:tc>
          <w:tcPr>
            <w:tcW w:w="964"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2036" w:type="dxa"/>
            <w:vAlign w:val="top"/>
          </w:tcPr>
          <w:p>
            <w:pPr>
              <w:pStyle w:val="13"/>
              <w:spacing w:before="225" w:line="306" w:lineRule="auto"/>
              <w:ind w:left="114" w:right="103" w:firstLine="7"/>
            </w:pPr>
            <w:r>
              <w:t>医疗机构电子结算凭证</w:t>
            </w:r>
            <w:r>
              <w:rPr>
                <w:spacing w:val="5"/>
              </w:rPr>
              <w:t xml:space="preserve"> </w:t>
            </w:r>
            <w:r>
              <w:rPr>
                <w:spacing w:val="-2"/>
              </w:rPr>
              <w:t>上传结果查询</w:t>
            </w:r>
          </w:p>
        </w:tc>
        <w:tc>
          <w:tcPr>
            <w:tcW w:w="1085" w:type="dxa"/>
            <w:vAlign w:val="top"/>
          </w:tcPr>
          <w:p>
            <w:pPr>
              <w:spacing w:line="320" w:lineRule="auto"/>
              <w:rPr>
                <w:rFonts w:ascii="Arial"/>
                <w:sz w:val="21"/>
              </w:rPr>
            </w:pPr>
          </w:p>
          <w:p>
            <w:pPr>
              <w:pStyle w:val="13"/>
              <w:spacing w:before="58" w:line="220" w:lineRule="auto"/>
              <w:ind w:left="373"/>
            </w:pPr>
            <w:r>
              <w:rPr>
                <w:spacing w:val="-6"/>
              </w:rPr>
              <w:t>实时</w:t>
            </w:r>
          </w:p>
        </w:tc>
        <w:tc>
          <w:tcPr>
            <w:tcW w:w="2199" w:type="dxa"/>
            <w:vAlign w:val="top"/>
          </w:tcPr>
          <w:p>
            <w:pPr>
              <w:pStyle w:val="13"/>
              <w:spacing w:before="70" w:line="294" w:lineRule="auto"/>
              <w:ind w:left="114" w:right="106"/>
              <w:jc w:val="both"/>
            </w:pPr>
            <w:r>
              <w:rPr>
                <w:spacing w:val="17"/>
              </w:rPr>
              <w:t>通过此交易医疗机构查</w:t>
            </w:r>
            <w:r>
              <w:t xml:space="preserve"> </w:t>
            </w:r>
            <w:r>
              <w:rPr>
                <w:spacing w:val="17"/>
              </w:rPr>
              <w:t>询电子结算凭证上传结</w:t>
            </w:r>
            <w:r>
              <w:rPr>
                <w:spacing w:val="1"/>
              </w:rPr>
              <w:t xml:space="preserve"> </w:t>
            </w:r>
            <w:r>
              <w:t>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968" w:type="dxa"/>
            <w:vAlign w:val="top"/>
          </w:tcPr>
          <w:p>
            <w:pPr>
              <w:spacing w:line="349" w:lineRule="auto"/>
              <w:rPr>
                <w:rFonts w:ascii="Arial"/>
                <w:sz w:val="21"/>
              </w:rPr>
            </w:pPr>
          </w:p>
          <w:p>
            <w:pPr>
              <w:pStyle w:val="13"/>
              <w:spacing w:before="58" w:line="183" w:lineRule="auto"/>
              <w:ind w:left="308"/>
            </w:pPr>
            <w:r>
              <w:rPr>
                <w:spacing w:val="-2"/>
              </w:rPr>
              <w:t>4903</w:t>
            </w:r>
          </w:p>
        </w:tc>
        <w:tc>
          <w:tcPr>
            <w:tcW w:w="964"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2036" w:type="dxa"/>
            <w:vAlign w:val="top"/>
          </w:tcPr>
          <w:p>
            <w:pPr>
              <w:pStyle w:val="13"/>
              <w:spacing w:before="226" w:line="306" w:lineRule="auto"/>
              <w:ind w:left="116" w:right="103" w:firstLine="4"/>
            </w:pPr>
            <w:r>
              <w:t>医疗机构上传电子结算</w:t>
            </w:r>
            <w:r>
              <w:rPr>
                <w:spacing w:val="5"/>
              </w:rPr>
              <w:t xml:space="preserve"> </w:t>
            </w:r>
            <w:r>
              <w:rPr>
                <w:spacing w:val="-2"/>
              </w:rPr>
              <w:t>凭证基本信息</w:t>
            </w:r>
          </w:p>
        </w:tc>
        <w:tc>
          <w:tcPr>
            <w:tcW w:w="1085" w:type="dxa"/>
            <w:vAlign w:val="top"/>
          </w:tcPr>
          <w:p>
            <w:pPr>
              <w:spacing w:line="320" w:lineRule="auto"/>
              <w:rPr>
                <w:rFonts w:ascii="Arial"/>
                <w:sz w:val="21"/>
              </w:rPr>
            </w:pPr>
          </w:p>
          <w:p>
            <w:pPr>
              <w:pStyle w:val="13"/>
              <w:spacing w:before="59" w:line="220" w:lineRule="auto"/>
              <w:ind w:left="373"/>
            </w:pPr>
            <w:r>
              <w:rPr>
                <w:spacing w:val="-6"/>
              </w:rPr>
              <w:t>实时</w:t>
            </w:r>
          </w:p>
        </w:tc>
        <w:tc>
          <w:tcPr>
            <w:tcW w:w="2199" w:type="dxa"/>
            <w:vAlign w:val="top"/>
          </w:tcPr>
          <w:p>
            <w:pPr>
              <w:pStyle w:val="13"/>
              <w:spacing w:before="70" w:line="294" w:lineRule="auto"/>
              <w:ind w:left="112" w:right="106" w:firstLine="1"/>
              <w:jc w:val="both"/>
            </w:pPr>
            <w:r>
              <w:rPr>
                <w:spacing w:val="17"/>
              </w:rPr>
              <w:t>通过此交易医疗机构上</w:t>
            </w:r>
            <w:r>
              <w:t xml:space="preserve"> </w:t>
            </w:r>
            <w:r>
              <w:rPr>
                <w:spacing w:val="17"/>
              </w:rPr>
              <w:t>传电子结算凭证基本信</w:t>
            </w:r>
            <w:r>
              <w:rPr>
                <w:spacing w:val="3"/>
              </w:rPr>
              <w:t xml:space="preserve"> </w:t>
            </w:r>
            <w:r>
              <w:t>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trPr>
        <w:tc>
          <w:tcPr>
            <w:tcW w:w="968" w:type="dxa"/>
            <w:vAlign w:val="top"/>
          </w:tcPr>
          <w:p>
            <w:pPr>
              <w:spacing w:line="352" w:lineRule="auto"/>
              <w:rPr>
                <w:rFonts w:ascii="Arial"/>
                <w:sz w:val="21"/>
              </w:rPr>
            </w:pPr>
          </w:p>
          <w:p>
            <w:pPr>
              <w:pStyle w:val="13"/>
              <w:spacing w:before="58" w:line="183" w:lineRule="auto"/>
              <w:ind w:left="308"/>
            </w:pPr>
            <w:r>
              <w:rPr>
                <w:spacing w:val="-2"/>
              </w:rPr>
              <w:t>4904</w:t>
            </w:r>
          </w:p>
        </w:tc>
        <w:tc>
          <w:tcPr>
            <w:tcW w:w="964"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2036" w:type="dxa"/>
            <w:vAlign w:val="top"/>
          </w:tcPr>
          <w:p>
            <w:pPr>
              <w:pStyle w:val="13"/>
              <w:spacing w:before="229" w:line="306" w:lineRule="auto"/>
              <w:ind w:left="112" w:right="103" w:firstLine="8"/>
            </w:pPr>
            <w:r>
              <w:t>医疗机构电子结算凭证</w:t>
            </w:r>
            <w:r>
              <w:rPr>
                <w:spacing w:val="5"/>
              </w:rPr>
              <w:t xml:space="preserve"> </w:t>
            </w:r>
            <w:r>
              <w:rPr>
                <w:spacing w:val="-1"/>
              </w:rPr>
              <w:t>基本信息上传结果查询</w:t>
            </w:r>
          </w:p>
        </w:tc>
        <w:tc>
          <w:tcPr>
            <w:tcW w:w="1085" w:type="dxa"/>
            <w:vAlign w:val="top"/>
          </w:tcPr>
          <w:p>
            <w:pPr>
              <w:spacing w:line="323" w:lineRule="auto"/>
              <w:rPr>
                <w:rFonts w:ascii="Arial"/>
                <w:sz w:val="21"/>
              </w:rPr>
            </w:pPr>
          </w:p>
          <w:p>
            <w:pPr>
              <w:pStyle w:val="13"/>
              <w:spacing w:before="59" w:line="220" w:lineRule="auto"/>
              <w:ind w:left="373"/>
            </w:pPr>
            <w:r>
              <w:rPr>
                <w:spacing w:val="-6"/>
              </w:rPr>
              <w:t>实时</w:t>
            </w:r>
          </w:p>
        </w:tc>
        <w:tc>
          <w:tcPr>
            <w:tcW w:w="2199" w:type="dxa"/>
            <w:vAlign w:val="top"/>
          </w:tcPr>
          <w:p>
            <w:pPr>
              <w:pStyle w:val="13"/>
              <w:spacing w:before="72" w:line="295" w:lineRule="auto"/>
              <w:ind w:left="114" w:right="106"/>
              <w:jc w:val="both"/>
            </w:pPr>
            <w:r>
              <w:rPr>
                <w:spacing w:val="17"/>
              </w:rPr>
              <w:t>通过此交易医疗机构查</w:t>
            </w:r>
            <w:r>
              <w:t xml:space="preserve"> </w:t>
            </w:r>
            <w:r>
              <w:rPr>
                <w:spacing w:val="17"/>
              </w:rPr>
              <w:t>询电子结算凭证基本信</w:t>
            </w:r>
            <w:r>
              <w:rPr>
                <w:spacing w:val="1"/>
              </w:rPr>
              <w:t xml:space="preserve"> </w:t>
            </w:r>
            <w:r>
              <w:rPr>
                <w:spacing w:val="-2"/>
              </w:rPr>
              <w:t>息上传结果</w:t>
            </w:r>
          </w:p>
        </w:tc>
      </w:tr>
    </w:tbl>
    <w:p>
      <w:pPr>
        <w:numPr>
          <w:ilvl w:val="0"/>
          <w:numId w:val="0"/>
        </w:numPr>
        <w:rPr>
          <w:rFonts w:hint="eastAsia"/>
          <w:lang w:val="en-US" w:eastAsia="zh-CN"/>
        </w:rPr>
      </w:pPr>
    </w:p>
    <w:p>
      <w:pPr>
        <w:rPr>
          <w:rFonts w:hint="eastAsia"/>
          <w:lang w:val="en-US" w:eastAsia="zh-CN"/>
        </w:rPr>
      </w:pPr>
    </w:p>
    <w:p>
      <w:pPr>
        <w:pStyle w:val="12"/>
        <w:ind w:left="0" w:leftChars="0" w:firstLine="0" w:firstLineChars="0"/>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eiryo">
    <w:altName w:val="Yu Gothic"/>
    <w:panose1 w:val="00000000000000000000"/>
    <w:charset w:val="80"/>
    <w:family w:val="swiss"/>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B159"/>
    <w:multiLevelType w:val="singleLevel"/>
    <w:tmpl w:val="0B7DB159"/>
    <w:lvl w:ilvl="0" w:tentative="0">
      <w:start w:val="2"/>
      <w:numFmt w:val="decimal"/>
      <w:suff w:val="nothing"/>
      <w:lvlText w:val="（%1）"/>
      <w:lvlJc w:val="left"/>
    </w:lvl>
  </w:abstractNum>
  <w:abstractNum w:abstractNumId="1">
    <w:nsid w:val="259C5F65"/>
    <w:multiLevelType w:val="multilevel"/>
    <w:tmpl w:val="259C5F6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ZWEwMDExMzg3NzM3ZDgzZjMwY2M0ZjA4ZjI0NTgifQ=="/>
  </w:docVars>
  <w:rsids>
    <w:rsidRoot w:val="00000000"/>
    <w:rsid w:val="0019477C"/>
    <w:rsid w:val="00427004"/>
    <w:rsid w:val="005D1C7C"/>
    <w:rsid w:val="006F0453"/>
    <w:rsid w:val="009753EA"/>
    <w:rsid w:val="00A06B83"/>
    <w:rsid w:val="00C82AF2"/>
    <w:rsid w:val="01375E17"/>
    <w:rsid w:val="016148D3"/>
    <w:rsid w:val="016B7D2F"/>
    <w:rsid w:val="01767E2D"/>
    <w:rsid w:val="025C236C"/>
    <w:rsid w:val="02A145D5"/>
    <w:rsid w:val="03535800"/>
    <w:rsid w:val="037F61FA"/>
    <w:rsid w:val="03862ECE"/>
    <w:rsid w:val="03BC79D1"/>
    <w:rsid w:val="051D4D7A"/>
    <w:rsid w:val="05301202"/>
    <w:rsid w:val="059717CE"/>
    <w:rsid w:val="064A7EE6"/>
    <w:rsid w:val="06B12FD8"/>
    <w:rsid w:val="06DE5B4E"/>
    <w:rsid w:val="06FE5F1F"/>
    <w:rsid w:val="07650A1F"/>
    <w:rsid w:val="07652595"/>
    <w:rsid w:val="07733A7D"/>
    <w:rsid w:val="07F2000F"/>
    <w:rsid w:val="084D02BD"/>
    <w:rsid w:val="087C0E62"/>
    <w:rsid w:val="08E12EA5"/>
    <w:rsid w:val="094F7A62"/>
    <w:rsid w:val="09782DE6"/>
    <w:rsid w:val="09B80F98"/>
    <w:rsid w:val="09C71BD6"/>
    <w:rsid w:val="0A42509B"/>
    <w:rsid w:val="0AC32C62"/>
    <w:rsid w:val="0AF80068"/>
    <w:rsid w:val="0AFF63D4"/>
    <w:rsid w:val="0B055221"/>
    <w:rsid w:val="0B9715EC"/>
    <w:rsid w:val="0C810DD6"/>
    <w:rsid w:val="0D2971FB"/>
    <w:rsid w:val="0D6C7D1A"/>
    <w:rsid w:val="0DC06FA6"/>
    <w:rsid w:val="0E163C8D"/>
    <w:rsid w:val="0E1A128A"/>
    <w:rsid w:val="0F8666E1"/>
    <w:rsid w:val="101421E0"/>
    <w:rsid w:val="101A1DE9"/>
    <w:rsid w:val="10A96040"/>
    <w:rsid w:val="10CB5BBA"/>
    <w:rsid w:val="11214AD6"/>
    <w:rsid w:val="1132507D"/>
    <w:rsid w:val="114E761D"/>
    <w:rsid w:val="11674A23"/>
    <w:rsid w:val="116E58A6"/>
    <w:rsid w:val="12085158"/>
    <w:rsid w:val="120C19AB"/>
    <w:rsid w:val="121B4958"/>
    <w:rsid w:val="123A20A5"/>
    <w:rsid w:val="1263159D"/>
    <w:rsid w:val="127B270D"/>
    <w:rsid w:val="128D2C9C"/>
    <w:rsid w:val="12C905C0"/>
    <w:rsid w:val="12E83575"/>
    <w:rsid w:val="12F93392"/>
    <w:rsid w:val="135A3C67"/>
    <w:rsid w:val="135D4653"/>
    <w:rsid w:val="13AC7CC7"/>
    <w:rsid w:val="13C03DD6"/>
    <w:rsid w:val="13C44423"/>
    <w:rsid w:val="141357AD"/>
    <w:rsid w:val="142A4E67"/>
    <w:rsid w:val="144602B3"/>
    <w:rsid w:val="14485663"/>
    <w:rsid w:val="14BE2AF8"/>
    <w:rsid w:val="14E34BD6"/>
    <w:rsid w:val="14FC7597"/>
    <w:rsid w:val="15961C9A"/>
    <w:rsid w:val="162F3F0D"/>
    <w:rsid w:val="165C2EE5"/>
    <w:rsid w:val="16657C47"/>
    <w:rsid w:val="175A1103"/>
    <w:rsid w:val="180E3669"/>
    <w:rsid w:val="18715791"/>
    <w:rsid w:val="19271FFA"/>
    <w:rsid w:val="1A3479D1"/>
    <w:rsid w:val="1A4E1008"/>
    <w:rsid w:val="1A7D0DD5"/>
    <w:rsid w:val="1A8B03A4"/>
    <w:rsid w:val="1AEB41A7"/>
    <w:rsid w:val="1B2C1286"/>
    <w:rsid w:val="1B3740EF"/>
    <w:rsid w:val="1C536A69"/>
    <w:rsid w:val="1C9169EE"/>
    <w:rsid w:val="1CE23958"/>
    <w:rsid w:val="1D300415"/>
    <w:rsid w:val="1DA76638"/>
    <w:rsid w:val="1DAD546F"/>
    <w:rsid w:val="1DF7189B"/>
    <w:rsid w:val="1E572857"/>
    <w:rsid w:val="1EE818F0"/>
    <w:rsid w:val="1EF37453"/>
    <w:rsid w:val="1FC86BD3"/>
    <w:rsid w:val="202A13AE"/>
    <w:rsid w:val="20C5767A"/>
    <w:rsid w:val="20FD6C5E"/>
    <w:rsid w:val="218C430B"/>
    <w:rsid w:val="21937BA4"/>
    <w:rsid w:val="21A56E88"/>
    <w:rsid w:val="21CE69A8"/>
    <w:rsid w:val="21FF298A"/>
    <w:rsid w:val="22301F15"/>
    <w:rsid w:val="225D2503"/>
    <w:rsid w:val="22AA6006"/>
    <w:rsid w:val="22B35EC5"/>
    <w:rsid w:val="22E70303"/>
    <w:rsid w:val="23092E8F"/>
    <w:rsid w:val="2320621A"/>
    <w:rsid w:val="234972DC"/>
    <w:rsid w:val="235B4E0C"/>
    <w:rsid w:val="23B7418B"/>
    <w:rsid w:val="23BF1171"/>
    <w:rsid w:val="240A47B2"/>
    <w:rsid w:val="242D39FF"/>
    <w:rsid w:val="244949E1"/>
    <w:rsid w:val="256753C6"/>
    <w:rsid w:val="257834A4"/>
    <w:rsid w:val="258704E5"/>
    <w:rsid w:val="25CA7FE4"/>
    <w:rsid w:val="267D122E"/>
    <w:rsid w:val="26903387"/>
    <w:rsid w:val="27237F5D"/>
    <w:rsid w:val="273E3711"/>
    <w:rsid w:val="277743C1"/>
    <w:rsid w:val="2798312E"/>
    <w:rsid w:val="28223DE0"/>
    <w:rsid w:val="28A11AA1"/>
    <w:rsid w:val="28B57882"/>
    <w:rsid w:val="290820AD"/>
    <w:rsid w:val="29125411"/>
    <w:rsid w:val="294F6D67"/>
    <w:rsid w:val="29D747DC"/>
    <w:rsid w:val="29DA4FE4"/>
    <w:rsid w:val="2A120943"/>
    <w:rsid w:val="2A515688"/>
    <w:rsid w:val="2A7E31C2"/>
    <w:rsid w:val="2AB805B0"/>
    <w:rsid w:val="2ABA0C67"/>
    <w:rsid w:val="2AE12A93"/>
    <w:rsid w:val="2BB22A00"/>
    <w:rsid w:val="2BDF3AA0"/>
    <w:rsid w:val="2C1C2E78"/>
    <w:rsid w:val="2C87310B"/>
    <w:rsid w:val="2C903152"/>
    <w:rsid w:val="2CCE13EB"/>
    <w:rsid w:val="2DE95595"/>
    <w:rsid w:val="2FAE2D02"/>
    <w:rsid w:val="30B40494"/>
    <w:rsid w:val="30D578FB"/>
    <w:rsid w:val="30EA3069"/>
    <w:rsid w:val="312D480C"/>
    <w:rsid w:val="313243D6"/>
    <w:rsid w:val="31A83FE4"/>
    <w:rsid w:val="32171D55"/>
    <w:rsid w:val="321F4742"/>
    <w:rsid w:val="32255A84"/>
    <w:rsid w:val="32AB28ED"/>
    <w:rsid w:val="32EE2E74"/>
    <w:rsid w:val="32EE7271"/>
    <w:rsid w:val="33315ACD"/>
    <w:rsid w:val="33733CC2"/>
    <w:rsid w:val="33A67DCB"/>
    <w:rsid w:val="33D6121F"/>
    <w:rsid w:val="34304425"/>
    <w:rsid w:val="34BC2E6C"/>
    <w:rsid w:val="350E6F12"/>
    <w:rsid w:val="351864A4"/>
    <w:rsid w:val="35211C02"/>
    <w:rsid w:val="35460CE7"/>
    <w:rsid w:val="3567264C"/>
    <w:rsid w:val="357E66D9"/>
    <w:rsid w:val="37C065C3"/>
    <w:rsid w:val="37C84631"/>
    <w:rsid w:val="37E43105"/>
    <w:rsid w:val="37F2173F"/>
    <w:rsid w:val="38000C0D"/>
    <w:rsid w:val="39C44D7C"/>
    <w:rsid w:val="3A0A7BAA"/>
    <w:rsid w:val="3A340468"/>
    <w:rsid w:val="3A3902CC"/>
    <w:rsid w:val="3A5854CD"/>
    <w:rsid w:val="3A671854"/>
    <w:rsid w:val="3A7C1BBA"/>
    <w:rsid w:val="3AA16833"/>
    <w:rsid w:val="3C6A7F75"/>
    <w:rsid w:val="3C7F312E"/>
    <w:rsid w:val="3C83496F"/>
    <w:rsid w:val="3D0A6642"/>
    <w:rsid w:val="3D0D2ED5"/>
    <w:rsid w:val="3D643CCF"/>
    <w:rsid w:val="3D6F661D"/>
    <w:rsid w:val="3E002381"/>
    <w:rsid w:val="3E1B297F"/>
    <w:rsid w:val="3E5A4FF9"/>
    <w:rsid w:val="3E716D98"/>
    <w:rsid w:val="3F11389E"/>
    <w:rsid w:val="402E3ECD"/>
    <w:rsid w:val="40511404"/>
    <w:rsid w:val="40C00C10"/>
    <w:rsid w:val="4161710D"/>
    <w:rsid w:val="418D0108"/>
    <w:rsid w:val="41D953D3"/>
    <w:rsid w:val="41E94C24"/>
    <w:rsid w:val="42406C0A"/>
    <w:rsid w:val="430E0418"/>
    <w:rsid w:val="43364C74"/>
    <w:rsid w:val="435C22E4"/>
    <w:rsid w:val="437F105C"/>
    <w:rsid w:val="440D0564"/>
    <w:rsid w:val="445E29AA"/>
    <w:rsid w:val="448E7838"/>
    <w:rsid w:val="44EE5E4E"/>
    <w:rsid w:val="45091BB1"/>
    <w:rsid w:val="45132745"/>
    <w:rsid w:val="456C7B03"/>
    <w:rsid w:val="458D703B"/>
    <w:rsid w:val="45CF1680"/>
    <w:rsid w:val="467007D5"/>
    <w:rsid w:val="472E595E"/>
    <w:rsid w:val="47765C9A"/>
    <w:rsid w:val="477C35DF"/>
    <w:rsid w:val="477F109D"/>
    <w:rsid w:val="483F4A18"/>
    <w:rsid w:val="48757EEA"/>
    <w:rsid w:val="488F7D4B"/>
    <w:rsid w:val="48CA5303"/>
    <w:rsid w:val="490A5F4E"/>
    <w:rsid w:val="4A1B7C15"/>
    <w:rsid w:val="4AB80062"/>
    <w:rsid w:val="4AE8003D"/>
    <w:rsid w:val="4B506C94"/>
    <w:rsid w:val="4BBB5336"/>
    <w:rsid w:val="4BCC45E8"/>
    <w:rsid w:val="4BD71D82"/>
    <w:rsid w:val="4C1B5263"/>
    <w:rsid w:val="4C6724DC"/>
    <w:rsid w:val="4D065264"/>
    <w:rsid w:val="4D837C5F"/>
    <w:rsid w:val="4DC6685A"/>
    <w:rsid w:val="4DE41521"/>
    <w:rsid w:val="4DF54E2F"/>
    <w:rsid w:val="4E0858E8"/>
    <w:rsid w:val="4E1E7F87"/>
    <w:rsid w:val="4E2C7052"/>
    <w:rsid w:val="4F275A6F"/>
    <w:rsid w:val="4F3A6711"/>
    <w:rsid w:val="4F7728B1"/>
    <w:rsid w:val="4FD076CA"/>
    <w:rsid w:val="504A58C3"/>
    <w:rsid w:val="50D86A6C"/>
    <w:rsid w:val="51086B9C"/>
    <w:rsid w:val="51A916A3"/>
    <w:rsid w:val="51D45941"/>
    <w:rsid w:val="524F4A3C"/>
    <w:rsid w:val="525033EA"/>
    <w:rsid w:val="52D44AF1"/>
    <w:rsid w:val="52DF3C9F"/>
    <w:rsid w:val="53507531"/>
    <w:rsid w:val="53984E98"/>
    <w:rsid w:val="540C2AAA"/>
    <w:rsid w:val="542C5A3D"/>
    <w:rsid w:val="543949E0"/>
    <w:rsid w:val="54817383"/>
    <w:rsid w:val="54C104AE"/>
    <w:rsid w:val="54D85E02"/>
    <w:rsid w:val="54F566ED"/>
    <w:rsid w:val="54FC5930"/>
    <w:rsid w:val="55CF58B6"/>
    <w:rsid w:val="56AA5FA1"/>
    <w:rsid w:val="56C87525"/>
    <w:rsid w:val="57310AD3"/>
    <w:rsid w:val="57874AD9"/>
    <w:rsid w:val="58667522"/>
    <w:rsid w:val="59375F87"/>
    <w:rsid w:val="59420DA0"/>
    <w:rsid w:val="599E71B9"/>
    <w:rsid w:val="59CE63DC"/>
    <w:rsid w:val="5A2E1A0F"/>
    <w:rsid w:val="5A6157D3"/>
    <w:rsid w:val="5A8464F9"/>
    <w:rsid w:val="5A8B0BFD"/>
    <w:rsid w:val="5AB274DF"/>
    <w:rsid w:val="5B8D3CBC"/>
    <w:rsid w:val="5BAA1F00"/>
    <w:rsid w:val="5BB404FB"/>
    <w:rsid w:val="5C786A5F"/>
    <w:rsid w:val="5E7072E0"/>
    <w:rsid w:val="5EC800BD"/>
    <w:rsid w:val="5FF41A77"/>
    <w:rsid w:val="5FF918F4"/>
    <w:rsid w:val="6023596B"/>
    <w:rsid w:val="60342E23"/>
    <w:rsid w:val="603B353D"/>
    <w:rsid w:val="61025F83"/>
    <w:rsid w:val="6196029E"/>
    <w:rsid w:val="619A02F6"/>
    <w:rsid w:val="61C81BCA"/>
    <w:rsid w:val="61DE0DC8"/>
    <w:rsid w:val="61E071AA"/>
    <w:rsid w:val="626A6B1A"/>
    <w:rsid w:val="626D65B2"/>
    <w:rsid w:val="62C77C12"/>
    <w:rsid w:val="631C2ECE"/>
    <w:rsid w:val="63363375"/>
    <w:rsid w:val="63880041"/>
    <w:rsid w:val="63B25B48"/>
    <w:rsid w:val="63E529D1"/>
    <w:rsid w:val="64670961"/>
    <w:rsid w:val="64AE50EB"/>
    <w:rsid w:val="667672B4"/>
    <w:rsid w:val="66847324"/>
    <w:rsid w:val="66E22C72"/>
    <w:rsid w:val="67631F6F"/>
    <w:rsid w:val="67715CFF"/>
    <w:rsid w:val="678D0275"/>
    <w:rsid w:val="679C694D"/>
    <w:rsid w:val="67E82903"/>
    <w:rsid w:val="68585FB2"/>
    <w:rsid w:val="688876AB"/>
    <w:rsid w:val="698E2EA0"/>
    <w:rsid w:val="69EF4F9A"/>
    <w:rsid w:val="69FD44D0"/>
    <w:rsid w:val="6A296BFF"/>
    <w:rsid w:val="6A2C6DFF"/>
    <w:rsid w:val="6A321B07"/>
    <w:rsid w:val="6AC422C4"/>
    <w:rsid w:val="6B0F29F5"/>
    <w:rsid w:val="6B737E73"/>
    <w:rsid w:val="6B8D09FF"/>
    <w:rsid w:val="6CCF6F43"/>
    <w:rsid w:val="6DBA0702"/>
    <w:rsid w:val="6DCB0376"/>
    <w:rsid w:val="6DF15836"/>
    <w:rsid w:val="6E074601"/>
    <w:rsid w:val="6E255862"/>
    <w:rsid w:val="6E3C3EBC"/>
    <w:rsid w:val="6E4F4AA3"/>
    <w:rsid w:val="6E85524C"/>
    <w:rsid w:val="6E892D66"/>
    <w:rsid w:val="6F247B67"/>
    <w:rsid w:val="6F3E6AF9"/>
    <w:rsid w:val="6FA36988"/>
    <w:rsid w:val="706F0A0F"/>
    <w:rsid w:val="707A0EAD"/>
    <w:rsid w:val="707E48DA"/>
    <w:rsid w:val="709903DF"/>
    <w:rsid w:val="70A76DCA"/>
    <w:rsid w:val="70E50CF0"/>
    <w:rsid w:val="70EC7AA5"/>
    <w:rsid w:val="71212185"/>
    <w:rsid w:val="714670DD"/>
    <w:rsid w:val="715550C7"/>
    <w:rsid w:val="716E67D2"/>
    <w:rsid w:val="71A60167"/>
    <w:rsid w:val="71B84F28"/>
    <w:rsid w:val="720E1E45"/>
    <w:rsid w:val="726C1CDC"/>
    <w:rsid w:val="72E01FD6"/>
    <w:rsid w:val="735949BB"/>
    <w:rsid w:val="73696C59"/>
    <w:rsid w:val="736C2C71"/>
    <w:rsid w:val="73931885"/>
    <w:rsid w:val="74317FE2"/>
    <w:rsid w:val="744A3AAC"/>
    <w:rsid w:val="750A3294"/>
    <w:rsid w:val="752371D2"/>
    <w:rsid w:val="75730F09"/>
    <w:rsid w:val="75A64E28"/>
    <w:rsid w:val="76913EA9"/>
    <w:rsid w:val="7764276B"/>
    <w:rsid w:val="78237C8C"/>
    <w:rsid w:val="78721FD8"/>
    <w:rsid w:val="787D7C5C"/>
    <w:rsid w:val="78D446A1"/>
    <w:rsid w:val="7918188C"/>
    <w:rsid w:val="79266A70"/>
    <w:rsid w:val="795A6948"/>
    <w:rsid w:val="796C60D2"/>
    <w:rsid w:val="7A001B3E"/>
    <w:rsid w:val="7A472D20"/>
    <w:rsid w:val="7BE03E9A"/>
    <w:rsid w:val="7C807E41"/>
    <w:rsid w:val="7CAF7ABC"/>
    <w:rsid w:val="7D372CBA"/>
    <w:rsid w:val="7D734045"/>
    <w:rsid w:val="7E743C56"/>
    <w:rsid w:val="7F276897"/>
    <w:rsid w:val="7F95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bCs/>
      <w:snapToGrid w:val="0"/>
      <w:sz w:val="22"/>
      <w:szCs w:val="20"/>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rFonts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34"/>
    <w:pPr>
      <w:ind w:firstLine="420" w:firstLineChars="200"/>
    </w:pPr>
  </w:style>
  <w:style w:type="paragraph" w:customStyle="1" w:styleId="12">
    <w:name w:val="【正文】"/>
    <w:basedOn w:val="1"/>
    <w:qFormat/>
    <w:uiPriority w:val="0"/>
    <w:pPr>
      <w:tabs>
        <w:tab w:val="left" w:pos="800"/>
      </w:tabs>
      <w:spacing w:line="360" w:lineRule="auto"/>
      <w:ind w:firstLine="200" w:firstLineChars="200"/>
    </w:pPr>
    <w:rPr>
      <w:rFonts w:eastAsia="仿宋" w:cs="Meiryo"/>
      <w:bCs/>
      <w:szCs w:val="40"/>
    </w:r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table" w:customStyle="1" w:styleId="1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1138</Words>
  <Characters>1142</Characters>
  <Lines>0</Lines>
  <Paragraphs>0</Paragraphs>
  <TotalTime>12</TotalTime>
  <ScaleCrop>false</ScaleCrop>
  <LinksUpToDate>false</LinksUpToDate>
  <CharactersWithSpaces>1250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2022-11-25T03:12:00Z</dcterms:created>
  <dc:creator>Administrator</dc:creator>
  <cp:lastModifiedBy>Administrator</cp:lastModifiedBy>
  <dcterms:modified xsi:type="dcterms:W3CDTF">2025-10-20T02:21:03Z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461603E77337431BB735E0D5F1B14C5C_13</vt:lpwstr>
  </property>
</Properties>
</file>