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A5203">
      <w:pPr>
        <w:pStyle w:val="6"/>
        <w:keepLines w:val="0"/>
        <w:pageBreakBefore w:val="0"/>
        <w:widowControl w:val="0"/>
        <w:numPr>
          <w:ilvl w:val="1"/>
          <w:numId w:val="0"/>
        </w:numPr>
        <w:kinsoku/>
        <w:wordWrap/>
        <w:overflowPunct/>
        <w:topLinePunct w:val="0"/>
        <w:autoSpaceDE/>
        <w:autoSpaceDN/>
        <w:bidi w:val="0"/>
        <w:adjustRightInd/>
        <w:spacing w:line="360" w:lineRule="auto"/>
        <w:ind w:left="210" w:leftChars="0"/>
        <w:textAlignment w:val="auto"/>
        <w:rPr>
          <w:rFonts w:hint="default" w:ascii="Times New Roman" w:hAnsi="Times New Roman" w:eastAsia="宋体" w:cs="Times New Roman"/>
          <w:b/>
          <w:bCs/>
          <w:color w:val="auto"/>
          <w:highlight w:val="none"/>
          <w:lang w:val="en-US" w:eastAsia="zh-CN"/>
        </w:rPr>
      </w:pPr>
      <w:bookmarkStart w:id="0" w:name="_Toc29398506"/>
      <w:bookmarkStart w:id="1" w:name="_Toc497140034"/>
      <w:bookmarkStart w:id="2" w:name="_Toc466203949"/>
      <w:r>
        <w:rPr>
          <w:rFonts w:hint="eastAsia" w:cs="Times New Roman"/>
          <w:b/>
          <w:bCs/>
          <w:color w:val="auto"/>
          <w:highlight w:val="none"/>
          <w:lang w:val="en-US" w:eastAsia="zh-CN"/>
        </w:rPr>
        <w:t>1.</w:t>
      </w:r>
      <w:r>
        <w:rPr>
          <w:rFonts w:hint="eastAsia" w:ascii="Times New Roman" w:hAnsi="Times New Roman" w:eastAsia="宋体" w:cs="Times New Roman"/>
          <w:b/>
          <w:bCs/>
          <w:color w:val="auto"/>
          <w:highlight w:val="none"/>
          <w:lang w:val="en-US" w:eastAsia="zh-CN"/>
        </w:rPr>
        <w:t>项目需求</w:t>
      </w:r>
    </w:p>
    <w:p w14:paraId="6FE0D5BB">
      <w:pPr>
        <w:pStyle w:val="6"/>
        <w:keepLines w:val="0"/>
        <w:pageBreakBefore w:val="0"/>
        <w:widowControl w:val="0"/>
        <w:numPr>
          <w:ilvl w:val="1"/>
          <w:numId w:val="0"/>
        </w:numPr>
        <w:kinsoku/>
        <w:wordWrap/>
        <w:overflowPunct/>
        <w:topLinePunct w:val="0"/>
        <w:autoSpaceDE/>
        <w:autoSpaceDN/>
        <w:bidi w:val="0"/>
        <w:adjustRightInd/>
        <w:spacing w:line="360" w:lineRule="auto"/>
        <w:ind w:leftChars="0"/>
        <w:textAlignment w:val="auto"/>
        <w:rPr>
          <w:rFonts w:hint="default" w:ascii="Times New Roman" w:hAnsi="Times New Roman" w:eastAsia="宋体" w:cs="Times New Roman"/>
          <w:b/>
          <w:bCs/>
          <w:color w:val="auto"/>
          <w:highlight w:val="none"/>
          <w:lang w:val="en-US" w:eastAsia="zh-CN"/>
        </w:rPr>
      </w:pPr>
      <w:r>
        <w:rPr>
          <w:rFonts w:hint="eastAsia" w:cs="Times New Roman"/>
          <w:b/>
          <w:bCs/>
          <w:color w:val="auto"/>
          <w:highlight w:val="none"/>
          <w:lang w:val="en-US" w:eastAsia="zh-CN"/>
        </w:rPr>
        <w:t>1.1</w:t>
      </w:r>
      <w:r>
        <w:rPr>
          <w:rFonts w:hint="eastAsia" w:ascii="Times New Roman" w:hAnsi="Times New Roman" w:eastAsia="宋体" w:cs="Times New Roman"/>
          <w:b/>
          <w:bCs/>
          <w:color w:val="auto"/>
          <w:highlight w:val="none"/>
          <w:lang w:val="en-US" w:eastAsia="zh-CN"/>
        </w:rPr>
        <w:t>项目背景</w:t>
      </w:r>
    </w:p>
    <w:p w14:paraId="15112969">
      <w:pPr>
        <w:pStyle w:val="6"/>
        <w:keepLines w:val="0"/>
        <w:pageBreakBefore w:val="0"/>
        <w:widowControl w:val="0"/>
        <w:numPr>
          <w:ilvl w:val="1"/>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目前我院院内已经拥有较为完善的临床信息系统HIS等对院内临床业务进行全面信息化管理，但针对于康复治疗系统这块的管理还停留在传统纸质化管理阶段，故我院可考虑采购相应康复管理系统做支撑。</w:t>
      </w:r>
    </w:p>
    <w:bookmarkEnd w:id="0"/>
    <w:bookmarkEnd w:id="1"/>
    <w:bookmarkEnd w:id="2"/>
    <w:p w14:paraId="2B884411">
      <w:pPr>
        <w:pStyle w:val="6"/>
        <w:keepLines w:val="0"/>
        <w:pageBreakBefore w:val="0"/>
        <w:widowControl w:val="0"/>
        <w:numPr>
          <w:ilvl w:val="1"/>
          <w:numId w:val="0"/>
        </w:numPr>
        <w:kinsoku/>
        <w:wordWrap/>
        <w:overflowPunct/>
        <w:topLinePunct w:val="0"/>
        <w:autoSpaceDE/>
        <w:autoSpaceDN/>
        <w:bidi w:val="0"/>
        <w:adjustRightInd/>
        <w:spacing w:line="360" w:lineRule="auto"/>
        <w:ind w:leftChars="0"/>
        <w:textAlignment w:val="auto"/>
        <w:rPr>
          <w:b/>
          <w:bCs/>
          <w:color w:val="auto"/>
          <w:highlight w:val="none"/>
        </w:rPr>
      </w:pPr>
      <w:r>
        <w:rPr>
          <w:rFonts w:hint="eastAsia"/>
          <w:b/>
          <w:bCs/>
          <w:color w:val="auto"/>
          <w:highlight w:val="none"/>
          <w:lang w:val="en-US" w:eastAsia="zh-CN"/>
        </w:rPr>
        <w:t>1.2项目建设清单</w:t>
      </w:r>
    </w:p>
    <w:tbl>
      <w:tblPr>
        <w:tblStyle w:val="25"/>
        <w:tblW w:w="632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0"/>
        <w:gridCol w:w="4782"/>
        <w:gridCol w:w="712"/>
      </w:tblGrid>
      <w:tr w14:paraId="7614CD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blHeader/>
          <w:jc w:val="center"/>
        </w:trPr>
        <w:tc>
          <w:tcPr>
            <w:tcW w:w="830" w:type="dxa"/>
            <w:vAlign w:val="center"/>
          </w:tcPr>
          <w:p w14:paraId="0C33FC01">
            <w:pPr>
              <w:widowControl/>
              <w:ind w:left="0" w:lef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4782" w:type="dxa"/>
          </w:tcPr>
          <w:p w14:paraId="1BAA88FF">
            <w:pPr>
              <w:widowControl/>
              <w:numPr>
                <w:ilvl w:val="0"/>
                <w:numId w:val="0"/>
              </w:numPr>
              <w:spacing w:line="240" w:lineRule="auto"/>
              <w:ind w:leftChars="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系统名称</w:t>
            </w:r>
          </w:p>
        </w:tc>
        <w:tc>
          <w:tcPr>
            <w:tcW w:w="712" w:type="dxa"/>
            <w:vAlign w:val="center"/>
          </w:tcPr>
          <w:p w14:paraId="2ED3F448">
            <w:pPr>
              <w:widowControl/>
              <w:ind w:left="0" w:lef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r>
      <w:tr w14:paraId="77CBA3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24" w:hRule="atLeast"/>
          <w:jc w:val="center"/>
        </w:trPr>
        <w:tc>
          <w:tcPr>
            <w:tcW w:w="830" w:type="dxa"/>
          </w:tcPr>
          <w:p w14:paraId="22C2F19A">
            <w:pPr>
              <w:pStyle w:val="32"/>
              <w:widowControl/>
              <w:numPr>
                <w:ilvl w:val="0"/>
                <w:numId w:val="4"/>
              </w:numPr>
              <w:ind w:left="0" w:firstLine="0" w:firstLineChars="0"/>
              <w:jc w:val="center"/>
              <w:rPr>
                <w:rFonts w:hint="eastAsia" w:ascii="宋体" w:hAnsi="宋体" w:eastAsia="宋体" w:cs="宋体"/>
                <w:color w:val="auto"/>
                <w:kern w:val="2"/>
                <w:sz w:val="24"/>
                <w:szCs w:val="24"/>
                <w:highlight w:val="none"/>
                <w:lang w:val="en-US" w:eastAsia="zh-CN" w:bidi="ar-SA"/>
              </w:rPr>
            </w:pPr>
          </w:p>
        </w:tc>
        <w:tc>
          <w:tcPr>
            <w:tcW w:w="4782" w:type="dxa"/>
            <w:vAlign w:val="center"/>
          </w:tcPr>
          <w:p w14:paraId="1949BE5F">
            <w:pPr>
              <w:widowControl/>
              <w:ind w:left="0" w:leftChars="0" w:firstLine="0" w:firstLineChars="0"/>
              <w:jc w:val="left"/>
              <w:rPr>
                <w:rFonts w:hint="default" w:ascii="宋体" w:hAnsi="宋体" w:eastAsia="宋体" w:cs="宋体"/>
                <w:bCs/>
                <w:color w:val="auto"/>
                <w:sz w:val="24"/>
                <w:szCs w:val="24"/>
                <w:highlight w:val="none"/>
                <w:lang w:val="en-US" w:eastAsia="zh-CN"/>
              </w:rPr>
            </w:pPr>
            <w:r>
              <w:rPr>
                <w:rFonts w:hint="eastAsia" w:ascii="宋体" w:hAnsi="宋体" w:cs="宋体"/>
                <w:color w:val="auto"/>
                <w:sz w:val="24"/>
                <w:szCs w:val="24"/>
                <w:highlight w:val="none"/>
                <w:lang w:val="en-US" w:eastAsia="zh-CN"/>
              </w:rPr>
              <w:t>康复管理系统</w:t>
            </w:r>
          </w:p>
        </w:tc>
        <w:tc>
          <w:tcPr>
            <w:tcW w:w="712" w:type="dxa"/>
            <w:vAlign w:val="center"/>
          </w:tcPr>
          <w:p w14:paraId="606F6CA7">
            <w:pPr>
              <w:widowControl/>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bl>
    <w:p w14:paraId="7B1452A5">
      <w:pPr>
        <w:rPr>
          <w:color w:val="auto"/>
          <w:highlight w:val="none"/>
        </w:rPr>
      </w:pPr>
    </w:p>
    <w:p w14:paraId="06E132C8">
      <w:pPr>
        <w:pStyle w:val="6"/>
        <w:keepLines w:val="0"/>
        <w:pageBreakBefore w:val="0"/>
        <w:numPr>
          <w:ilvl w:val="1"/>
          <w:numId w:val="0"/>
        </w:numPr>
        <w:kinsoku/>
        <w:wordWrap/>
        <w:overflowPunct/>
        <w:topLinePunct w:val="0"/>
        <w:autoSpaceDE/>
        <w:autoSpaceDN/>
        <w:bidi w:val="0"/>
        <w:spacing w:line="360" w:lineRule="auto"/>
        <w:ind w:left="210" w:leftChars="0"/>
        <w:rPr>
          <w:rFonts w:hint="eastAsia" w:ascii="Times New Roman" w:hAnsi="Times New Roman" w:eastAsia="宋体" w:cs="Times New Roman"/>
          <w:b/>
          <w:bCs/>
          <w:color w:val="auto"/>
          <w:highlight w:val="none"/>
          <w:lang w:val="en-US" w:eastAsia="zh-CN"/>
        </w:rPr>
      </w:pPr>
      <w:bookmarkStart w:id="3" w:name="_Toc497140038"/>
      <w:bookmarkStart w:id="4" w:name="_Toc466203951"/>
      <w:bookmarkStart w:id="5" w:name="_Toc29398509"/>
      <w:r>
        <w:rPr>
          <w:rFonts w:hint="eastAsia" w:cs="Times New Roman"/>
          <w:b/>
          <w:bCs/>
          <w:color w:val="auto"/>
          <w:highlight w:val="none"/>
          <w:lang w:val="en-US" w:eastAsia="zh-CN"/>
        </w:rPr>
        <w:t>2.</w:t>
      </w:r>
      <w:r>
        <w:rPr>
          <w:rFonts w:hint="eastAsia" w:ascii="Times New Roman" w:hAnsi="Times New Roman" w:eastAsia="宋体" w:cs="Times New Roman"/>
          <w:b/>
          <w:bCs/>
          <w:color w:val="auto"/>
          <w:highlight w:val="none"/>
          <w:lang w:val="en-US" w:eastAsia="zh-CN"/>
        </w:rPr>
        <w:t>技术要求</w:t>
      </w:r>
      <w:bookmarkEnd w:id="3"/>
      <w:bookmarkEnd w:id="4"/>
      <w:bookmarkEnd w:id="5"/>
    </w:p>
    <w:p w14:paraId="0ECAB713">
      <w:pPr>
        <w:pStyle w:val="6"/>
        <w:keepLines w:val="0"/>
        <w:pageBreakBefore w:val="0"/>
        <w:widowControl w:val="0"/>
        <w:numPr>
          <w:ilvl w:val="1"/>
          <w:numId w:val="0"/>
        </w:numPr>
        <w:kinsoku/>
        <w:wordWrap/>
        <w:overflowPunct/>
        <w:topLinePunct w:val="0"/>
        <w:autoSpaceDE/>
        <w:autoSpaceDN/>
        <w:bidi w:val="0"/>
        <w:adjustRightInd/>
        <w:spacing w:line="360" w:lineRule="auto"/>
        <w:ind w:leftChars="0"/>
        <w:textAlignment w:val="auto"/>
        <w:rPr>
          <w:rFonts w:hint="default" w:ascii="Times New Roman" w:hAnsi="Times New Roman" w:eastAsia="宋体" w:cs="Times New Roman"/>
          <w:b/>
          <w:bCs/>
          <w:color w:val="auto"/>
          <w:highlight w:val="none"/>
          <w:lang w:val="en-US" w:eastAsia="zh-CN"/>
        </w:rPr>
      </w:pPr>
      <w:r>
        <w:rPr>
          <w:rFonts w:hint="eastAsia" w:cs="Times New Roman"/>
          <w:b/>
          <w:bCs/>
          <w:color w:val="auto"/>
          <w:highlight w:val="none"/>
          <w:lang w:val="en-US" w:eastAsia="zh-CN"/>
        </w:rPr>
        <w:t>2.1</w:t>
      </w:r>
      <w:r>
        <w:rPr>
          <w:rFonts w:hint="eastAsia" w:ascii="Times New Roman" w:hAnsi="Times New Roman" w:eastAsia="宋体" w:cs="Times New Roman"/>
          <w:b/>
          <w:bCs/>
          <w:color w:val="auto"/>
          <w:highlight w:val="none"/>
          <w:lang w:val="en-US" w:eastAsia="zh-CN"/>
        </w:rPr>
        <w:t>技术参数</w:t>
      </w:r>
    </w:p>
    <w:tbl>
      <w:tblPr>
        <w:tblStyle w:val="25"/>
        <w:tblW w:w="97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8"/>
        <w:gridCol w:w="1316"/>
        <w:gridCol w:w="1350"/>
        <w:gridCol w:w="6573"/>
      </w:tblGrid>
      <w:tr w14:paraId="75526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91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75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模块</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99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子模块</w:t>
            </w:r>
          </w:p>
        </w:tc>
        <w:tc>
          <w:tcPr>
            <w:tcW w:w="6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DE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技术要求</w:t>
            </w:r>
          </w:p>
        </w:tc>
      </w:tr>
      <w:tr w14:paraId="2C589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0" w:hRule="atLeast"/>
          <w:jc w:val="center"/>
        </w:trPr>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516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42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患者信息管理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56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患者流转</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9E7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1)系统支持与HIS数据同步患者出入科流转信息，此外还支持手动修正流转记录功能。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2)系统提供对患者流转过程的记录，包括手术、入科、出科。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3)系统提供对在床患者进行转床、床位互换功能，自动将之前的数据带入，保证患者数据的连贯性。</w:t>
            </w:r>
          </w:p>
        </w:tc>
      </w:tr>
      <w:tr w14:paraId="54830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8"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B9B38">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02D0">
            <w:pPr>
              <w:jc w:val="center"/>
              <w:rPr>
                <w:rFonts w:hint="eastAsia" w:ascii="宋体" w:hAnsi="宋体" w:eastAsia="宋体" w:cs="宋体"/>
                <w:i w:val="0"/>
                <w:iCs w:val="0"/>
                <w:color w:val="auto"/>
                <w:sz w:val="18"/>
                <w:szCs w:val="18"/>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BF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患者信息</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0C2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1)系统能够自动提取患者信息，对必填信息如身高、体重进行缺项及合规性检查，支持手工补充或修改患者信息。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2)系统需支持疾病、手术诊断关联ICD标准编码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3)系统支持对患者就诊过程中信息记录的完整性检查。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4)系统提供按照时间轴的方式查看历史患者诊疗信息，提供诊疗信息筛选查看。</w:t>
            </w:r>
          </w:p>
        </w:tc>
      </w:tr>
      <w:tr w14:paraId="1E2C0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45EE5">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3B33">
            <w:pPr>
              <w:jc w:val="center"/>
              <w:rPr>
                <w:rFonts w:hint="eastAsia" w:ascii="宋体" w:hAnsi="宋体" w:eastAsia="宋体" w:cs="宋体"/>
                <w:i w:val="0"/>
                <w:iCs w:val="0"/>
                <w:color w:val="auto"/>
                <w:sz w:val="18"/>
                <w:szCs w:val="18"/>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A7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患者一览</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3DE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1)支持用床卡、列表方式显示患者基本信息、诊断信息、及各类标识信息。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2)系统可根据当前登录医治护人员的管床情况显示所管辖的患者信息。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3)系统提供与患者、床位相关的各类信息录入快捷入口。</w:t>
            </w:r>
          </w:p>
        </w:tc>
      </w:tr>
      <w:tr w14:paraId="7B052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518" w:type="dxa"/>
            <w:vMerge w:val="restart"/>
            <w:tcBorders>
              <w:top w:val="nil"/>
              <w:left w:val="single" w:color="000000" w:sz="4" w:space="0"/>
              <w:bottom w:val="single" w:color="000000" w:sz="4" w:space="0"/>
              <w:right w:val="single" w:color="000000" w:sz="4" w:space="0"/>
            </w:tcBorders>
            <w:shd w:val="clear" w:color="auto" w:fill="auto"/>
            <w:vAlign w:val="center"/>
          </w:tcPr>
          <w:p w14:paraId="3662C1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7B5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康复评定</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19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评定量表管理</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0A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系统内置丰富的评定量表；支持根据临床需要配置专科量表；支持后期持续增加量表内容。</w:t>
            </w:r>
          </w:p>
        </w:tc>
      </w:tr>
      <w:tr w14:paraId="48384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jc w:val="center"/>
        </w:trPr>
        <w:tc>
          <w:tcPr>
            <w:tcW w:w="518" w:type="dxa"/>
            <w:vMerge w:val="continue"/>
            <w:tcBorders>
              <w:top w:val="nil"/>
              <w:left w:val="single" w:color="000000" w:sz="4" w:space="0"/>
              <w:bottom w:val="single" w:color="000000" w:sz="4" w:space="0"/>
              <w:right w:val="single" w:color="000000" w:sz="4" w:space="0"/>
            </w:tcBorders>
            <w:shd w:val="clear" w:color="auto" w:fill="auto"/>
            <w:vAlign w:val="center"/>
          </w:tcPr>
          <w:p w14:paraId="4A33CB17">
            <w:pPr>
              <w:jc w:val="center"/>
              <w:rPr>
                <w:rFonts w:hint="eastAsia" w:ascii="宋体" w:hAnsi="宋体" w:eastAsia="宋体" w:cs="宋体"/>
                <w:i w:val="0"/>
                <w:iCs w:val="0"/>
                <w:color w:val="auto"/>
                <w:sz w:val="18"/>
                <w:szCs w:val="18"/>
                <w:highlight w:val="none"/>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9CDD8">
            <w:pPr>
              <w:jc w:val="center"/>
              <w:rPr>
                <w:rFonts w:hint="eastAsia" w:ascii="宋体" w:hAnsi="宋体" w:eastAsia="宋体" w:cs="宋体"/>
                <w:i w:val="0"/>
                <w:iCs w:val="0"/>
                <w:color w:val="auto"/>
                <w:sz w:val="18"/>
                <w:szCs w:val="18"/>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99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评定方案</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BEA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1)支持根据病种配置康复诊疗评定计划，便于用户在制定康复方案，可快捷推荐预设方案、历史方案，此外也需支持用户自定义方案中所需评定项目信息。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2)系统支持康复评定初期方案、中期方案、末期方案的预设。</w:t>
            </w:r>
          </w:p>
        </w:tc>
      </w:tr>
      <w:tr w14:paraId="2137B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jc w:val="center"/>
        </w:trPr>
        <w:tc>
          <w:tcPr>
            <w:tcW w:w="518" w:type="dxa"/>
            <w:vMerge w:val="continue"/>
            <w:tcBorders>
              <w:top w:val="nil"/>
              <w:left w:val="single" w:color="000000" w:sz="4" w:space="0"/>
              <w:bottom w:val="single" w:color="000000" w:sz="4" w:space="0"/>
              <w:right w:val="single" w:color="000000" w:sz="4" w:space="0"/>
            </w:tcBorders>
            <w:shd w:val="clear" w:color="auto" w:fill="auto"/>
            <w:vAlign w:val="center"/>
          </w:tcPr>
          <w:p w14:paraId="3F936609">
            <w:pPr>
              <w:jc w:val="center"/>
              <w:rPr>
                <w:rFonts w:hint="eastAsia" w:ascii="宋体" w:hAnsi="宋体" w:eastAsia="宋体" w:cs="宋体"/>
                <w:i w:val="0"/>
                <w:iCs w:val="0"/>
                <w:color w:val="auto"/>
                <w:sz w:val="18"/>
                <w:szCs w:val="18"/>
                <w:highlight w:val="none"/>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0FF98">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A7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评定执行</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00C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1)支持展示评定计划的执行状态、及执行明细。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2)系统能够动态展示患者的各项评定结果，并自动绘出评定分值结果变化趋势曲线。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3)支持方案评估报告的编辑、查询与打印。</w:t>
            </w:r>
          </w:p>
        </w:tc>
      </w:tr>
      <w:tr w14:paraId="1D17B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jc w:val="center"/>
        </w:trPr>
        <w:tc>
          <w:tcPr>
            <w:tcW w:w="518" w:type="dxa"/>
            <w:vMerge w:val="continue"/>
            <w:tcBorders>
              <w:top w:val="nil"/>
              <w:left w:val="single" w:color="000000" w:sz="4" w:space="0"/>
              <w:bottom w:val="single" w:color="000000" w:sz="4" w:space="0"/>
              <w:right w:val="single" w:color="000000" w:sz="4" w:space="0"/>
            </w:tcBorders>
            <w:shd w:val="clear" w:color="auto" w:fill="auto"/>
            <w:vAlign w:val="center"/>
          </w:tcPr>
          <w:p w14:paraId="03E0A395">
            <w:pPr>
              <w:jc w:val="center"/>
              <w:rPr>
                <w:rFonts w:hint="eastAsia" w:ascii="宋体" w:hAnsi="宋体" w:eastAsia="宋体" w:cs="宋体"/>
                <w:i w:val="0"/>
                <w:iCs w:val="0"/>
                <w:color w:val="auto"/>
                <w:sz w:val="18"/>
                <w:szCs w:val="18"/>
                <w:highlight w:val="none"/>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DB2CF">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8FD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评定对比</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E30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支持按照评定方案、项目、指标多维度比对功能。</w:t>
            </w:r>
          </w:p>
        </w:tc>
      </w:tr>
      <w:tr w14:paraId="2131B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jc w:val="center"/>
        </w:trPr>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463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63B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康复治疗方案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F5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治疗开立</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3A3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1)支持康复治疗方案按照用户权限分配治疗项目开立、编辑、提交、确认、删除、停止、取消操作。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2)支持治疗方案模板开立功能。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3)支持用户在开立治疗方案时，将所需治疗项目另存为模板功能，提供模板适用范围配置。</w:t>
            </w:r>
          </w:p>
        </w:tc>
      </w:tr>
      <w:tr w14:paraId="68854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2890B">
            <w:pPr>
              <w:jc w:val="center"/>
              <w:rPr>
                <w:rFonts w:hint="eastAsia" w:ascii="宋体" w:hAnsi="宋体" w:eastAsia="宋体" w:cs="宋体"/>
                <w:i w:val="0"/>
                <w:iCs w:val="0"/>
                <w:color w:val="auto"/>
                <w:sz w:val="18"/>
                <w:szCs w:val="18"/>
                <w:highlight w:val="none"/>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7ACE6">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9C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治疗执行</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A66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1)支持按照统一时间轴的方式，记录治疗方案每班执行情况。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2)支持记录治疗医嘱实际执行时间、执行人、设备等资源信息，支持填写治疗记录。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3)可查看治疗医嘱执行情况。                                                                                          </w:t>
            </w:r>
          </w:p>
        </w:tc>
      </w:tr>
      <w:tr w14:paraId="6848C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EB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A3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康复记录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C7F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治疗记录管理</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B6A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1)系统支持对康复治疗记录提供内容模版功能，用户可自定义、修改、删减和保存记录模板。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2)系统支持自动提取康复治疗信息，快捷生成康复治疗记录。</w:t>
            </w:r>
          </w:p>
        </w:tc>
      </w:tr>
      <w:tr w14:paraId="5B682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90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52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资源排程调度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DFE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排班排程管理</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21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1)支持以拖拽方式将待排程项目与康复资源结合排程。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2)支持以人员视图、资源视图模式安排排程。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3)支持对排程资源的实时配置。                                            </w:t>
            </w:r>
          </w:p>
        </w:tc>
      </w:tr>
      <w:tr w14:paraId="16151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48F5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B6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病历信息整合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38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HIS信息集成</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5C3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1)系统支持与医院现有HIS信息系统集成。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2)系统支持从HIS同步患者基本信息。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3)系统支持从HIS获取患者医嘱信息。</w:t>
            </w:r>
          </w:p>
        </w:tc>
      </w:tr>
      <w:tr w14:paraId="53FED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D816A">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9A92">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C2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检验指标监控</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6EA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1)系统支持与医院现有LIS系统接口，可采集患者入科期间的主要检验数据。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2)系统提供检验指标数据历史信息对比查阅，支持按检验项目查询功能。</w:t>
            </w:r>
          </w:p>
        </w:tc>
      </w:tr>
      <w:tr w14:paraId="03840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B2977">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4072">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0C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检查报告读取</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ACA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1)系统支持与医院现有的PACS、RIS、心电超声系统整合，读取各系统中与患者相关的检查报告单。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2)系统支持按照时间轴呈现患者入科以来各项检查报告情况。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3)系统支持检查报告单详细信息查阅。</w:t>
            </w:r>
          </w:p>
        </w:tc>
      </w:tr>
      <w:tr w14:paraId="3B3C6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3520E">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EA10">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17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电子病历调阅</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285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系统支持整合医院现有电子病历系统中的病历文书信息，可提供与患者相关的病历信息调阅。</w:t>
            </w:r>
          </w:p>
        </w:tc>
      </w:tr>
      <w:tr w14:paraId="0E3D4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BBA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18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质控指标统计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41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三级评审指标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944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系统能够统计三级综合医院等级评审的相关指标。</w:t>
            </w:r>
          </w:p>
        </w:tc>
      </w:tr>
      <w:tr w14:paraId="5FF1D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C2A34">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8B4F">
            <w:pPr>
              <w:jc w:val="center"/>
              <w:rPr>
                <w:rFonts w:hint="eastAsia" w:ascii="宋体" w:hAnsi="宋体" w:eastAsia="宋体" w:cs="宋体"/>
                <w:i w:val="0"/>
                <w:iCs w:val="0"/>
                <w:color w:val="auto"/>
                <w:sz w:val="18"/>
                <w:szCs w:val="18"/>
                <w:highlight w:val="none"/>
                <w:u w:val="none"/>
              </w:rPr>
            </w:pPr>
          </w:p>
        </w:tc>
        <w:tc>
          <w:tcPr>
            <w:tcW w:w="1350" w:type="dxa"/>
            <w:tcBorders>
              <w:top w:val="single" w:color="000000" w:sz="4" w:space="0"/>
              <w:left w:val="single" w:color="000000" w:sz="4" w:space="0"/>
              <w:bottom w:val="single" w:color="000000" w:sz="4" w:space="0"/>
              <w:right w:val="nil"/>
            </w:tcBorders>
            <w:shd w:val="clear" w:color="auto" w:fill="auto"/>
            <w:vAlign w:val="center"/>
          </w:tcPr>
          <w:p w14:paraId="4235AE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康复医学专业2022版及其他需要统计的指标</w:t>
            </w:r>
          </w:p>
        </w:tc>
        <w:tc>
          <w:tcPr>
            <w:tcW w:w="6573" w:type="dxa"/>
            <w:tcBorders>
              <w:top w:val="single" w:color="000000" w:sz="4" w:space="0"/>
              <w:left w:val="nil"/>
              <w:bottom w:val="single" w:color="000000" w:sz="4" w:space="0"/>
              <w:right w:val="single" w:color="000000" w:sz="4" w:space="0"/>
            </w:tcBorders>
            <w:shd w:val="clear" w:color="auto" w:fill="auto"/>
            <w:vAlign w:val="center"/>
          </w:tcPr>
          <w:p w14:paraId="5252601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支持提供除标准化定义的质控指标外，可按照用户需求自定义其他质控指标，同时提供指标公式、计算规则、报表及图表等自定义配置界面功能以满足科室不同类型质控、过程质控、结果质控的临床应用需求。</w:t>
            </w:r>
          </w:p>
        </w:tc>
      </w:tr>
      <w:tr w14:paraId="5E5FA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811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78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病案查询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10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基本信息查询</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85F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可根据病人姓名、性别、住院号、诊断等信息进行查询，精确定位病案信息。</w:t>
            </w:r>
          </w:p>
        </w:tc>
      </w:tr>
      <w:tr w14:paraId="76319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72E1C">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CB65">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3E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科研综合查询</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E51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能够为医护人员提供科研数据自助查询与提取平台，通过多个指标进行综合交叉检索，精确定位科研课题相关的病例样本。</w:t>
            </w:r>
          </w:p>
        </w:tc>
      </w:tr>
      <w:tr w14:paraId="1E2DB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40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BF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门诊管理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34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门诊全流程管理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740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支持门诊患者康复诊疗全流程管理</w:t>
            </w:r>
          </w:p>
        </w:tc>
      </w:tr>
      <w:tr w14:paraId="62066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C1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8C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会诊管理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F4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会诊接诊、预约、排队、签到等全流程管理</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5B8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系统支持同步临床HIS系统接收到来自临床各个科室发出的会诊申请单，自动读取会诊申请信息，按照会诊状态排序生成会诊患者列表，实现康复会诊患者统一管理。</w:t>
            </w:r>
          </w:p>
        </w:tc>
      </w:tr>
      <w:tr w14:paraId="0DDB3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5B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9A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康复随访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9F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居家随访管理</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A35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1)系统需支持创建患者个人随访档案、康复随访计划和居家康复计划。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2)系统需支持根据患者情况制定个性化居家康复计划、居家康复目标、注意事项等信息，支持快速应用居家康复模板内容和历史居家方案信息。</w:t>
            </w:r>
          </w:p>
        </w:tc>
      </w:tr>
      <w:tr w14:paraId="1838E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0" w:hRule="atLeast"/>
          <w:jc w:val="center"/>
        </w:trPr>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BDC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AC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9C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角色授权</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ED6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1)系统支持多角色权限分配设置。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2)支持管理员配置指定角色的功能权限。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3)系统支持配置特定操作的功能权限，如只允许修改特定时间段、特定操作人员的操作记录。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4)系统提供对医院组织架构的维护功能。</w:t>
            </w:r>
          </w:p>
        </w:tc>
      </w:tr>
      <w:tr w14:paraId="20FEE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8C27A">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901C">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7E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文书配置</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AE9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1)系统需系统提供定制康复科室所需的常用文书功能，如康复记录单、评估记录报告单、评定量表记录、治疗记录单。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2)系统支持结构化数据的自动提取，如患者基本信息、生命体征。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3)系统支持文书单的打印和归档。</w:t>
            </w:r>
          </w:p>
        </w:tc>
      </w:tr>
      <w:tr w14:paraId="48E0A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AE6DC">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AFED">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2C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模板配置</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2B9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系统需支持对文本类记录提供内容模板功能；用户可自定义、修改、删减和保存记录模板。</w:t>
            </w:r>
          </w:p>
        </w:tc>
      </w:tr>
      <w:tr w14:paraId="23557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9D24D">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9361">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1A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诊断标准编码</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25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系统支持诊断字典表数据可与HIS系统数据同步。 </w:t>
            </w:r>
          </w:p>
        </w:tc>
      </w:tr>
      <w:tr w14:paraId="6F338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EED29">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23AF">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FA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设备管理</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CE4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系统支持对设备信息的导出归档。</w:t>
            </w:r>
          </w:p>
        </w:tc>
      </w:tr>
      <w:tr w14:paraId="6B9D5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15C56">
            <w:pPr>
              <w:jc w:val="center"/>
              <w:rPr>
                <w:rFonts w:hint="eastAsia" w:ascii="宋体" w:hAnsi="宋体" w:eastAsia="宋体" w:cs="宋体"/>
                <w:i w:val="0"/>
                <w:iCs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7CCA">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F59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数据安全管理</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05C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系统支持通过医疗组织机构、用户帐号、角色与访问权限的管理来实现内部安全机制。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用户登录的位置、时间、时长，查询的患者以及相应的操作均有日志记录，可追溯可查询。</w:t>
            </w:r>
          </w:p>
        </w:tc>
      </w:tr>
      <w:tr w14:paraId="037ED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A3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BD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大屏管理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F6B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大屏展示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DFE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支持预约、签到、叫号、排班、质控等功能的数智化大屏展示。</w:t>
            </w:r>
          </w:p>
        </w:tc>
      </w:tr>
      <w:tr w14:paraId="17134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04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2B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费用管理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16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确费管理</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AB5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支持按照治疗师执行进行确认收费管理；支持多种收费规则管理；支持统计单个患者账单；支持统计全科室诊疗项目数据和对应的收费情况；支持统计治疗师个人治疗项目及费用情况。</w:t>
            </w:r>
          </w:p>
        </w:tc>
      </w:tr>
      <w:tr w14:paraId="4AC17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C9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02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科室看板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FA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管理看板</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D57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支持按照科室运营管理需要进行定制化科室看板管理，支持大屏展示。</w:t>
            </w:r>
          </w:p>
        </w:tc>
      </w:tr>
      <w:tr w14:paraId="3948E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B5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C8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电子病历评级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CB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五级评审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425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系统满足电子病历五级评审要求。</w:t>
            </w:r>
          </w:p>
        </w:tc>
      </w:tr>
    </w:tbl>
    <w:p w14:paraId="1F398C4F">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eastAsia="仿宋_GB2312"/>
          <w:color w:val="auto"/>
          <w:highlight w:val="none"/>
          <w:lang w:val="en-US" w:eastAsia="zh-CN"/>
        </w:rPr>
      </w:pPr>
      <w:r>
        <w:rPr>
          <w:rFonts w:hint="eastAsia" w:eastAsia="仿宋_GB2312"/>
          <w:color w:val="auto"/>
          <w:highlight w:val="none"/>
          <w:lang w:val="en-US" w:eastAsia="zh-CN"/>
        </w:rPr>
        <w:t xml:space="preserve">      </w:t>
      </w:r>
    </w:p>
    <w:p w14:paraId="6331A080">
      <w:pPr>
        <w:pStyle w:val="6"/>
        <w:keepLines w:val="0"/>
        <w:pageBreakBefore w:val="0"/>
        <w:numPr>
          <w:ilvl w:val="1"/>
          <w:numId w:val="0"/>
        </w:numPr>
        <w:kinsoku/>
        <w:wordWrap/>
        <w:overflowPunct/>
        <w:topLinePunct w:val="0"/>
        <w:autoSpaceDE/>
        <w:autoSpaceDN/>
        <w:bidi w:val="0"/>
        <w:spacing w:line="360" w:lineRule="auto"/>
        <w:rPr>
          <w:rFonts w:hint="eastAsia"/>
          <w:b/>
          <w:bCs/>
          <w:color w:val="auto"/>
          <w:highlight w:val="none"/>
        </w:rPr>
      </w:pPr>
      <w:bookmarkStart w:id="6" w:name="_Toc500921617"/>
      <w:bookmarkStart w:id="7" w:name="_Toc29398514"/>
      <w:bookmarkStart w:id="8" w:name="_Toc497140039"/>
      <w:r>
        <w:rPr>
          <w:rFonts w:hint="eastAsia"/>
          <w:b/>
          <w:bCs/>
          <w:color w:val="auto"/>
          <w:highlight w:val="none"/>
          <w:lang w:val="en-US" w:eastAsia="zh-CN"/>
        </w:rPr>
        <w:t>2.2技术参数</w:t>
      </w:r>
      <w:r>
        <w:rPr>
          <w:rFonts w:hint="eastAsia"/>
          <w:b/>
          <w:bCs/>
          <w:color w:val="auto"/>
          <w:highlight w:val="none"/>
        </w:rPr>
        <w:t>说明</w:t>
      </w:r>
      <w:bookmarkEnd w:id="6"/>
      <w:bookmarkEnd w:id="7"/>
      <w:bookmarkStart w:id="13" w:name="_GoBack"/>
      <w:bookmarkEnd w:id="13"/>
    </w:p>
    <w:p w14:paraId="51BE6493">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ascii="宋体"/>
          <w:b w:val="0"/>
          <w:bCs w:val="0"/>
          <w:color w:val="auto"/>
          <w:sz w:val="24"/>
          <w:szCs w:val="24"/>
          <w:highlight w:val="none"/>
        </w:rPr>
      </w:pPr>
      <w:r>
        <w:rPr>
          <w:rFonts w:hint="eastAsia" w:ascii="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lang w:val="en-US" w:eastAsia="zh-CN"/>
        </w:rPr>
        <w:t>以上技术参数响应需提供佐证材料（例：项目</w:t>
      </w:r>
      <w:r>
        <w:rPr>
          <w:rFonts w:hint="eastAsia" w:ascii="宋体" w:hAnsi="宋体" w:cs="宋体"/>
          <w:b w:val="0"/>
          <w:bCs w:val="0"/>
          <w:color w:val="auto"/>
          <w:sz w:val="24"/>
          <w:szCs w:val="24"/>
          <w:highlight w:val="none"/>
          <w:lang w:val="en-GB" w:eastAsia="zh-CN"/>
        </w:rPr>
        <w:t>彩页或</w:t>
      </w:r>
      <w:r>
        <w:rPr>
          <w:rFonts w:hint="eastAsia" w:ascii="宋体" w:hAnsi="宋体" w:cs="宋体"/>
          <w:b w:val="0"/>
          <w:bCs w:val="0"/>
          <w:color w:val="auto"/>
          <w:sz w:val="24"/>
          <w:szCs w:val="24"/>
          <w:highlight w:val="none"/>
          <w:lang w:val="en-US" w:eastAsia="zh-CN"/>
        </w:rPr>
        <w:t>厂家出具的相应证明，项目图片等，需</w:t>
      </w:r>
      <w:r>
        <w:rPr>
          <w:rFonts w:hint="eastAsia" w:ascii="宋体" w:hAnsi="宋体" w:cs="宋体"/>
          <w:b w:val="0"/>
          <w:bCs w:val="0"/>
          <w:color w:val="auto"/>
          <w:sz w:val="24"/>
          <w:szCs w:val="24"/>
          <w:highlight w:val="none"/>
          <w:lang w:val="en-GB" w:eastAsia="zh-CN"/>
        </w:rPr>
        <w:t>加盖生产厂家公章</w:t>
      </w:r>
      <w:r>
        <w:rPr>
          <w:rFonts w:hint="eastAsia" w:ascii="宋体" w:hAnsi="宋体" w:cs="宋体"/>
          <w:b w:val="0"/>
          <w:bCs w:val="0"/>
          <w:color w:val="auto"/>
          <w:sz w:val="24"/>
          <w:szCs w:val="24"/>
          <w:highlight w:val="none"/>
          <w:lang w:val="en-US" w:eastAsia="zh-CN"/>
        </w:rPr>
        <w:t>（原件或彩色复印件有效））。未提供佐证材料或提供材料无法佐证的视为不响应。并需在技术参数相应偏离表中备注佐证材料所在页码！</w:t>
      </w:r>
    </w:p>
    <w:p w14:paraId="2F13AF7C">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color w:val="auto"/>
          <w:highlight w:val="none"/>
        </w:rPr>
      </w:pPr>
      <w:r>
        <w:rPr>
          <w:rFonts w:hint="eastAsia" w:ascii="宋体" w:hAnsi="宋体" w:cs="宋体"/>
          <w:color w:val="auto"/>
          <w:sz w:val="24"/>
          <w:szCs w:val="24"/>
          <w:highlight w:val="none"/>
        </w:rPr>
        <w:t>本技术</w:t>
      </w:r>
      <w:r>
        <w:rPr>
          <w:rFonts w:hint="eastAsia" w:ascii="宋体" w:hAnsi="宋体" w:cs="宋体"/>
          <w:color w:val="auto"/>
          <w:sz w:val="24"/>
          <w:szCs w:val="24"/>
          <w:highlight w:val="none"/>
          <w:lang w:val="en-US" w:eastAsia="zh-CN"/>
        </w:rPr>
        <w:t>参数要求</w:t>
      </w:r>
      <w:r>
        <w:rPr>
          <w:rFonts w:hint="eastAsia" w:ascii="宋体" w:hAnsi="宋体" w:cs="宋体"/>
          <w:color w:val="auto"/>
          <w:sz w:val="24"/>
          <w:szCs w:val="24"/>
          <w:highlight w:val="none"/>
        </w:rPr>
        <w:t>中所指出的标准</w:t>
      </w:r>
      <w:r>
        <w:rPr>
          <w:rFonts w:hint="eastAsia" w:ascii="宋体" w:hAnsi="宋体" w:cs="宋体"/>
          <w:color w:val="auto"/>
          <w:sz w:val="24"/>
          <w:szCs w:val="24"/>
          <w:highlight w:val="none"/>
          <w:lang w:val="en-US" w:eastAsia="zh-CN"/>
        </w:rPr>
        <w:t>等</w:t>
      </w:r>
      <w:r>
        <w:rPr>
          <w:rFonts w:hint="eastAsia" w:ascii="宋体" w:hAnsi="宋体" w:cs="宋体"/>
          <w:color w:val="auto"/>
          <w:sz w:val="24"/>
          <w:szCs w:val="24"/>
          <w:highlight w:val="none"/>
        </w:rPr>
        <w:t>仅说明并非进行限制。投标人可提出优于</w:t>
      </w:r>
      <w:r>
        <w:rPr>
          <w:rFonts w:hint="eastAsia" w:ascii="宋体" w:hAnsi="宋体" w:cs="宋体"/>
          <w:color w:val="auto"/>
          <w:sz w:val="24"/>
          <w:szCs w:val="24"/>
          <w:highlight w:val="none"/>
          <w:lang w:val="en-US" w:eastAsia="zh-CN"/>
        </w:rPr>
        <w:t>招标人</w:t>
      </w:r>
      <w:r>
        <w:rPr>
          <w:rFonts w:hint="eastAsia" w:ascii="宋体" w:hAnsi="宋体" w:cs="宋体"/>
          <w:color w:val="auto"/>
          <w:sz w:val="24"/>
          <w:szCs w:val="24"/>
          <w:highlight w:val="none"/>
        </w:rPr>
        <w:t>技术规格的规定，以使招标人满意</w:t>
      </w:r>
      <w:r>
        <w:rPr>
          <w:rFonts w:hint="eastAsia" w:ascii="宋体" w:hAnsi="宋体" w:cs="宋体"/>
          <w:color w:val="auto"/>
          <w:sz w:val="24"/>
          <w:szCs w:val="24"/>
          <w:highlight w:val="none"/>
          <w:lang w:eastAsia="zh-CN"/>
        </w:rPr>
        <w:t>。</w:t>
      </w:r>
    </w:p>
    <w:p w14:paraId="11D09BF4">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color w:val="auto"/>
          <w:highlight w:val="none"/>
        </w:rPr>
      </w:pPr>
      <w:r>
        <w:rPr>
          <w:rFonts w:hint="eastAsia" w:ascii="宋体" w:hAnsi="宋体" w:cs="宋体"/>
          <w:color w:val="auto"/>
          <w:sz w:val="24"/>
          <w:szCs w:val="24"/>
          <w:highlight w:val="none"/>
        </w:rPr>
        <w:t>需提供系统完整的数据库表结构和说明文档。以及接口实现方式等技术文档。</w:t>
      </w:r>
    </w:p>
    <w:bookmarkEnd w:id="8"/>
    <w:p w14:paraId="6A73ACB6">
      <w:pPr>
        <w:pStyle w:val="5"/>
        <w:keepLines w:val="0"/>
        <w:pageBreakBefore w:val="0"/>
        <w:numPr>
          <w:ilvl w:val="0"/>
          <w:numId w:val="0"/>
        </w:numPr>
        <w:kinsoku/>
        <w:wordWrap/>
        <w:overflowPunct/>
        <w:topLinePunct w:val="0"/>
        <w:autoSpaceDE/>
        <w:autoSpaceDN/>
        <w:bidi w:val="0"/>
        <w:spacing w:line="360" w:lineRule="auto"/>
        <w:ind w:left="210" w:leftChars="0"/>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3</w:t>
      </w:r>
      <w:r>
        <w:rPr>
          <w:rFonts w:hint="eastAsia" w:ascii="Times New Roman" w:hAnsi="Times New Roman" w:eastAsia="宋体" w:cs="Times New Roman"/>
          <w:color w:val="auto"/>
          <w:highlight w:val="none"/>
          <w:lang w:val="en-US" w:eastAsia="zh-CN"/>
        </w:rPr>
        <w:t>.商务要求</w:t>
      </w:r>
      <w:bookmarkStart w:id="9" w:name="_Toc88078074"/>
    </w:p>
    <w:p w14:paraId="756B27E5">
      <w:pPr>
        <w:pStyle w:val="5"/>
        <w:keepLines w:val="0"/>
        <w:pageBreakBefore w:val="0"/>
        <w:numPr>
          <w:ilvl w:val="0"/>
          <w:numId w:val="0"/>
        </w:numPr>
        <w:kinsoku/>
        <w:wordWrap/>
        <w:overflowPunct/>
        <w:topLinePunct w:val="0"/>
        <w:autoSpaceDE/>
        <w:autoSpaceDN/>
        <w:bidi w:val="0"/>
        <w:spacing w:line="360" w:lineRule="auto"/>
        <w:ind w:left="210" w:leftChars="0"/>
        <w:rPr>
          <w:b w:val="0"/>
          <w:bCs/>
          <w:color w:val="auto"/>
          <w:highlight w:val="none"/>
        </w:rPr>
      </w:pPr>
      <w:r>
        <w:rPr>
          <w:rFonts w:hint="eastAsia"/>
          <w:b w:val="0"/>
          <w:bCs/>
          <w:color w:val="auto"/>
          <w:highlight w:val="none"/>
          <w:lang w:val="en-US" w:eastAsia="zh-CN"/>
        </w:rPr>
        <w:t>3.1</w:t>
      </w:r>
      <w:r>
        <w:rPr>
          <w:rFonts w:hint="eastAsia"/>
          <w:b w:val="0"/>
          <w:bCs/>
          <w:color w:val="auto"/>
          <w:highlight w:val="none"/>
        </w:rPr>
        <w:t>实施要求</w:t>
      </w:r>
      <w:bookmarkEnd w:id="9"/>
    </w:p>
    <w:p w14:paraId="7D1C90ED">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项目实施周期规划自签订合同之日起</w:t>
      </w:r>
      <w:r>
        <w:rPr>
          <w:rFonts w:hint="eastAsia" w:ascii="宋体" w:hAnsi="宋体" w:eastAsia="宋体" w:cs="宋体"/>
          <w:color w:val="auto"/>
          <w:sz w:val="24"/>
          <w:szCs w:val="24"/>
          <w:highlight w:val="none"/>
        </w:rPr>
        <w:t>不超过</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个</w:t>
      </w:r>
      <w:r>
        <w:rPr>
          <w:rFonts w:hint="eastAsia" w:ascii="宋体" w:hAnsi="宋体" w:eastAsia="宋体" w:cs="宋体"/>
          <w:color w:val="auto"/>
          <w:sz w:val="24"/>
          <w:szCs w:val="24"/>
          <w:highlight w:val="none"/>
        </w:rPr>
        <w:t>日历日</w:t>
      </w:r>
      <w:r>
        <w:rPr>
          <w:rFonts w:hint="eastAsia"/>
          <w:color w:val="auto"/>
          <w:sz w:val="24"/>
          <w:szCs w:val="24"/>
          <w:highlight w:val="none"/>
          <w:lang w:val="en-US" w:eastAsia="zh-CN"/>
        </w:rPr>
        <w:t>（响应供应商自行填报）</w:t>
      </w:r>
    </w:p>
    <w:p w14:paraId="295F22D4">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，投标文件中须提供合理、全面的服务技术实施方案，及在实施过程中包括需求分析、配置、部署、运行、终验等各阶段都有详细的计划、进度和人员安排。</w:t>
      </w:r>
    </w:p>
    <w:p w14:paraId="0EFCB368">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lang w:val="en-US" w:eastAsia="zh-CN"/>
        </w:rPr>
        <w:t>项目中标金额为包干价</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投标人应充分考虑项目在实施过程中的一切可预见或不可预见的成本，采购方不为本项目支付额外费用，如因此造成项目延期或达不到院方要求，供应商承担所有违约责任。</w:t>
      </w:r>
    </w:p>
    <w:p w14:paraId="65F8F8D1">
      <w:pPr>
        <w:pStyle w:val="6"/>
        <w:keepLines w:val="0"/>
        <w:pageBreakBefore w:val="0"/>
        <w:widowControl w:val="0"/>
        <w:numPr>
          <w:ilvl w:val="1"/>
          <w:numId w:val="0"/>
        </w:numPr>
        <w:kinsoku/>
        <w:wordWrap/>
        <w:overflowPunct/>
        <w:topLinePunct w:val="0"/>
        <w:autoSpaceDE/>
        <w:autoSpaceDN/>
        <w:bidi w:val="0"/>
        <w:spacing w:before="156" w:line="360" w:lineRule="auto"/>
        <w:ind w:leftChars="0"/>
        <w:textAlignment w:val="auto"/>
        <w:rPr>
          <w:color w:val="auto"/>
          <w:highlight w:val="none"/>
        </w:rPr>
      </w:pPr>
      <w:bookmarkStart w:id="10" w:name="_Toc88078075"/>
      <w:r>
        <w:rPr>
          <w:rFonts w:hint="eastAsia"/>
          <w:color w:val="auto"/>
          <w:highlight w:val="none"/>
          <w:lang w:val="en-US" w:eastAsia="zh-CN"/>
        </w:rPr>
        <w:t xml:space="preserve">3.2 </w:t>
      </w:r>
      <w:r>
        <w:rPr>
          <w:rFonts w:hint="eastAsia"/>
          <w:color w:val="auto"/>
          <w:highlight w:val="none"/>
        </w:rPr>
        <w:t>售后服务及运维要求</w:t>
      </w:r>
      <w:bookmarkEnd w:id="10"/>
    </w:p>
    <w:p w14:paraId="4738FE59">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left="0" w:leftChars="0" w:firstLine="480" w:firstLineChars="200"/>
        <w:textAlignment w:val="auto"/>
        <w:rPr>
          <w:rFonts w:hint="default" w:ascii="宋体" w:hAnsi="宋体" w:eastAsia="宋体" w:cs="宋体"/>
          <w:color w:val="auto"/>
          <w:sz w:val="24"/>
          <w:szCs w:val="24"/>
          <w:highlight w:val="none"/>
          <w:lang w:val="en-US" w:eastAsia="zh-CN"/>
        </w:rPr>
      </w:pPr>
      <w:bookmarkStart w:id="11" w:name="_Toc88078076"/>
      <w:r>
        <w:rPr>
          <w:rFonts w:hint="eastAsia" w:ascii="宋体" w:hAnsi="宋体" w:eastAsia="宋体" w:cs="宋体"/>
          <w:b w:val="0"/>
          <w:bCs w:val="0"/>
          <w:color w:val="auto"/>
          <w:kern w:val="0"/>
          <w:sz w:val="24"/>
          <w:szCs w:val="24"/>
          <w:highlight w:val="none"/>
        </w:rPr>
        <w:t>质保期：</w:t>
      </w:r>
      <w:r>
        <w:rPr>
          <w:rFonts w:hint="eastAsia" w:ascii="宋体" w:hAnsi="宋体" w:cs="宋体"/>
          <w:b w:val="0"/>
          <w:bCs w:val="0"/>
          <w:color w:val="auto"/>
          <w:kern w:val="0"/>
          <w:sz w:val="24"/>
          <w:szCs w:val="24"/>
          <w:highlight w:val="none"/>
          <w:lang w:val="en-US" w:eastAsia="zh-CN"/>
        </w:rPr>
        <w:t>该项目</w:t>
      </w:r>
      <w:r>
        <w:rPr>
          <w:rFonts w:hint="eastAsia" w:ascii="宋体" w:hAnsi="宋体" w:cs="宋体"/>
          <w:b w:val="0"/>
          <w:bCs w:val="0"/>
          <w:color w:val="auto"/>
          <w:kern w:val="0"/>
          <w:sz w:val="24"/>
          <w:szCs w:val="24"/>
          <w:highlight w:val="none"/>
          <w:lang w:val="en-US" w:eastAsia="zh-CN"/>
        </w:rPr>
        <w:t>下</w:t>
      </w:r>
      <w:r>
        <w:rPr>
          <w:rFonts w:hint="eastAsia" w:ascii="宋体" w:hAnsi="宋体" w:cs="宋体"/>
          <w:color w:val="auto"/>
          <w:sz w:val="24"/>
          <w:szCs w:val="24"/>
          <w:highlight w:val="none"/>
          <w:lang w:val="en-US" w:eastAsia="zh-CN"/>
        </w:rPr>
        <w:t>整体</w:t>
      </w:r>
      <w:r>
        <w:rPr>
          <w:rFonts w:hint="eastAsia" w:ascii="宋体" w:hAnsi="宋体" w:cs="宋体"/>
          <w:b w:val="0"/>
          <w:bCs w:val="0"/>
          <w:color w:val="auto"/>
          <w:kern w:val="0"/>
          <w:sz w:val="24"/>
          <w:szCs w:val="24"/>
          <w:highlight w:val="none"/>
          <w:lang w:val="en-US" w:eastAsia="zh-CN"/>
        </w:rPr>
        <w:t>原厂维保不低于</w:t>
      </w:r>
      <w:r>
        <w:rPr>
          <w:rFonts w:hint="eastAsia" w:ascii="宋体" w:hAnsi="宋体" w:cs="宋体"/>
          <w:b w:val="0"/>
          <w:bCs w:val="0"/>
          <w:color w:val="auto"/>
          <w:kern w:val="0"/>
          <w:sz w:val="24"/>
          <w:szCs w:val="24"/>
          <w:highlight w:val="none"/>
          <w:u w:val="single"/>
          <w:lang w:val="en-US" w:eastAsia="zh-CN"/>
        </w:rPr>
        <w:t xml:space="preserve">   3  </w:t>
      </w:r>
      <w:r>
        <w:rPr>
          <w:rFonts w:hint="eastAsia" w:ascii="宋体" w:hAnsi="宋体" w:eastAsia="宋体" w:cs="宋体"/>
          <w:b w:val="0"/>
          <w:bCs w:val="0"/>
          <w:color w:val="auto"/>
          <w:kern w:val="0"/>
          <w:sz w:val="24"/>
          <w:szCs w:val="24"/>
          <w:highlight w:val="none"/>
        </w:rPr>
        <w:t>年</w:t>
      </w:r>
      <w:r>
        <w:rPr>
          <w:rFonts w:hint="eastAsia" w:ascii="宋体" w:hAnsi="宋体" w:cs="宋体"/>
          <w:b w:val="0"/>
          <w:bCs w:val="0"/>
          <w:color w:val="auto"/>
          <w:kern w:val="0"/>
          <w:sz w:val="24"/>
          <w:szCs w:val="24"/>
          <w:highlight w:val="none"/>
          <w:lang w:eastAsia="zh-CN"/>
        </w:rPr>
        <w:t>，</w:t>
      </w:r>
      <w:r>
        <w:rPr>
          <w:rFonts w:hint="eastAsia" w:ascii="宋体" w:hAnsi="宋体" w:eastAsia="宋体" w:cs="Times New Roman"/>
          <w:b w:val="0"/>
          <w:bCs w:val="0"/>
          <w:color w:val="auto"/>
          <w:kern w:val="2"/>
          <w:sz w:val="24"/>
          <w:szCs w:val="24"/>
          <w:highlight w:val="none"/>
          <w:lang w:val="en-US" w:eastAsia="zh-CN" w:bidi="ar-SA"/>
        </w:rPr>
        <w:t>自</w:t>
      </w:r>
      <w:r>
        <w:rPr>
          <w:rFonts w:hint="eastAsia" w:ascii="宋体" w:hAnsi="宋体" w:cs="Times New Roman"/>
          <w:b w:val="0"/>
          <w:bCs w:val="0"/>
          <w:color w:val="auto"/>
          <w:sz w:val="24"/>
          <w:szCs w:val="24"/>
          <w:highlight w:val="none"/>
          <w:lang w:val="en-US" w:eastAsia="zh-CN"/>
        </w:rPr>
        <w:t>该项目整体</w:t>
      </w:r>
      <w:r>
        <w:rPr>
          <w:rFonts w:hint="eastAsia" w:ascii="宋体" w:hAnsi="宋体" w:eastAsia="宋体" w:cs="Times New Roman"/>
          <w:b w:val="0"/>
          <w:bCs w:val="0"/>
          <w:color w:val="auto"/>
          <w:kern w:val="2"/>
          <w:sz w:val="24"/>
          <w:szCs w:val="24"/>
          <w:highlight w:val="none"/>
          <w:lang w:val="en-US" w:eastAsia="zh-CN" w:bidi="ar-SA"/>
        </w:rPr>
        <w:t>交付招标人验收合格之日起算。</w:t>
      </w:r>
      <w:r>
        <w:rPr>
          <w:rFonts w:hint="eastAsia" w:ascii="宋体" w:hAnsi="宋体" w:cs="Times New Roman"/>
          <w:b w:val="0"/>
          <w:bCs w:val="0"/>
          <w:color w:val="auto"/>
          <w:sz w:val="24"/>
          <w:szCs w:val="24"/>
          <w:highlight w:val="none"/>
          <w:lang w:val="en-US" w:eastAsia="zh-CN"/>
        </w:rPr>
        <w:t>保</w:t>
      </w:r>
      <w:r>
        <w:rPr>
          <w:rFonts w:hint="eastAsia" w:ascii="宋体" w:hAnsi="宋体" w:cs="Times New Roman"/>
          <w:b w:val="0"/>
          <w:bCs w:val="0"/>
          <w:color w:val="auto"/>
          <w:sz w:val="24"/>
          <w:szCs w:val="24"/>
          <w:highlight w:val="none"/>
        </w:rPr>
        <w:t>修则</w:t>
      </w:r>
      <w:r>
        <w:rPr>
          <w:rFonts w:hint="eastAsia" w:ascii="宋体" w:hAnsi="宋体" w:cs="Times New Roman"/>
          <w:b w:val="0"/>
          <w:bCs w:val="0"/>
          <w:color w:val="auto"/>
          <w:sz w:val="24"/>
          <w:szCs w:val="24"/>
          <w:highlight w:val="none"/>
          <w:lang w:val="en-US" w:eastAsia="zh-CN"/>
        </w:rPr>
        <w:t>投标人</w:t>
      </w:r>
      <w:r>
        <w:rPr>
          <w:rFonts w:hint="eastAsia" w:ascii="宋体" w:hAnsi="宋体" w:cs="Times New Roman"/>
          <w:b w:val="0"/>
          <w:bCs w:val="0"/>
          <w:color w:val="auto"/>
          <w:sz w:val="24"/>
          <w:szCs w:val="24"/>
          <w:highlight w:val="none"/>
        </w:rPr>
        <w:t>应对设备进行不定期维</w:t>
      </w:r>
      <w:r>
        <w:rPr>
          <w:rFonts w:hint="eastAsia" w:ascii="宋体" w:hAnsi="宋体" w:cs="Times New Roman"/>
          <w:color w:val="auto"/>
          <w:sz w:val="24"/>
          <w:szCs w:val="24"/>
          <w:highlight w:val="none"/>
        </w:rPr>
        <w:t>护及保养</w:t>
      </w:r>
      <w:r>
        <w:rPr>
          <w:rFonts w:hint="eastAsia"/>
          <w:color w:val="auto"/>
          <w:sz w:val="24"/>
          <w:szCs w:val="24"/>
          <w:highlight w:val="none"/>
          <w:lang w:val="en-US" w:eastAsia="zh-CN"/>
        </w:rPr>
        <w:t>并出具纸质报告交采购人</w:t>
      </w:r>
      <w:r>
        <w:rPr>
          <w:rFonts w:hint="eastAsia"/>
          <w:color w:val="auto"/>
          <w:sz w:val="24"/>
          <w:szCs w:val="24"/>
          <w:highlight w:val="none"/>
        </w:rPr>
        <w:t>。</w:t>
      </w:r>
      <w:r>
        <w:rPr>
          <w:rFonts w:hint="eastAsia"/>
          <w:color w:val="auto"/>
          <w:sz w:val="24"/>
          <w:szCs w:val="24"/>
          <w:highlight w:val="none"/>
          <w:lang w:val="en-US" w:eastAsia="zh-CN"/>
        </w:rPr>
        <w:t>质保期内系统需免费升级更新，质保到后，如需续保，每年维保</w:t>
      </w:r>
      <w:r>
        <w:rPr>
          <w:rFonts w:hint="eastAsia"/>
          <w:color w:val="auto"/>
          <w:sz w:val="24"/>
          <w:szCs w:val="24"/>
          <w:highlight w:val="none"/>
          <w:lang w:val="en-US" w:eastAsia="zh-CN"/>
        </w:rPr>
        <w:t>费用不得高于合同总价</w:t>
      </w:r>
      <w:r>
        <w:rPr>
          <w:rFonts w:hint="eastAsia" w:ascii="宋体" w:hAnsi="宋体" w:cs="宋体"/>
          <w:b w:val="0"/>
          <w:bCs w:val="0"/>
          <w:color w:val="auto"/>
          <w:kern w:val="0"/>
          <w:sz w:val="24"/>
          <w:szCs w:val="24"/>
          <w:highlight w:val="none"/>
          <w:u w:val="single"/>
          <w:lang w:val="en-US" w:eastAsia="zh-CN"/>
        </w:rPr>
        <w:t xml:space="preserve">     </w:t>
      </w:r>
      <w:r>
        <w:rPr>
          <w:rFonts w:hint="eastAsia"/>
          <w:color w:val="auto"/>
          <w:sz w:val="24"/>
          <w:szCs w:val="24"/>
          <w:highlight w:val="none"/>
          <w:lang w:val="en-US" w:eastAsia="zh-CN"/>
        </w:rPr>
        <w:t>%/年。（响应供应商自行填报）</w:t>
      </w:r>
    </w:p>
    <w:p w14:paraId="5B8AC6B5">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eastAsia="宋体" w:cs="宋体"/>
          <w:color w:val="auto"/>
          <w:sz w:val="24"/>
          <w:szCs w:val="24"/>
          <w:highlight w:val="none"/>
          <w:lang w:val="en-US" w:eastAsia="zh-CN"/>
        </w:rPr>
        <w:t>故障响应时间：</w:t>
      </w:r>
      <w:r>
        <w:rPr>
          <w:rFonts w:hint="eastAsia" w:ascii="宋体" w:hAnsi="宋体" w:eastAsia="宋体" w:cs="宋体"/>
          <w:color w:val="auto"/>
          <w:sz w:val="24"/>
          <w:szCs w:val="24"/>
          <w:highlight w:val="none"/>
          <w:lang w:val="en-US" w:eastAsia="zh-CN"/>
        </w:rPr>
        <w:t>质保期内，</w:t>
      </w:r>
      <w:r>
        <w:rPr>
          <w:rFonts w:hint="eastAsia" w:ascii="宋体" w:hAnsi="宋体" w:cs="宋体"/>
          <w:color w:val="auto"/>
          <w:sz w:val="24"/>
          <w:highlight w:val="none"/>
        </w:rPr>
        <w:t>提供全年</w:t>
      </w:r>
      <w:r>
        <w:rPr>
          <w:rFonts w:hint="eastAsia" w:ascii="宋体" w:hAnsi="宋体" w:cs="宋体"/>
          <w:color w:val="auto"/>
          <w:sz w:val="24"/>
          <w:highlight w:val="none"/>
        </w:rPr>
        <w:t>7*24</w:t>
      </w:r>
      <w:r>
        <w:rPr>
          <w:rFonts w:hint="eastAsia" w:ascii="宋体" w:hAnsi="宋体" w:cs="宋体"/>
          <w:color w:val="auto"/>
          <w:sz w:val="24"/>
          <w:highlight w:val="none"/>
        </w:rPr>
        <w:t>小时的远程服务。</w:t>
      </w:r>
    </w:p>
    <w:p w14:paraId="6D7A0AE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color w:val="auto"/>
          <w:sz w:val="24"/>
          <w:szCs w:val="24"/>
          <w:highlight w:val="none"/>
          <w:lang w:val="en-US" w:eastAsia="zh-CN"/>
        </w:rPr>
      </w:pPr>
      <w:r>
        <w:rPr>
          <w:rFonts w:hint="eastAsia" w:ascii="宋体" w:hAnsi="宋体" w:cs="宋体"/>
          <w:color w:val="auto"/>
          <w:sz w:val="24"/>
          <w:highlight w:val="none"/>
        </w:rPr>
        <w:t>一般故障</w:t>
      </w:r>
      <w:r>
        <w:rPr>
          <w:rFonts w:hint="eastAsia" w:ascii="宋体" w:hAnsi="宋体" w:cs="宋体"/>
          <w:color w:val="auto"/>
          <w:sz w:val="24"/>
          <w:highlight w:val="none"/>
          <w:u w:val="single"/>
          <w:lang w:val="en-US" w:eastAsia="zh-CN"/>
        </w:rPr>
        <w:t xml:space="preserve">  30   </w:t>
      </w:r>
      <w:r>
        <w:rPr>
          <w:rFonts w:hint="eastAsia" w:ascii="宋体" w:hAnsi="宋体" w:cs="宋体"/>
          <w:color w:val="auto"/>
          <w:sz w:val="24"/>
          <w:highlight w:val="none"/>
        </w:rPr>
        <w:t>分钟</w:t>
      </w:r>
      <w:r>
        <w:rPr>
          <w:rFonts w:hint="eastAsia" w:ascii="宋体" w:hAnsi="宋体" w:cs="宋体"/>
          <w:color w:val="auto"/>
          <w:sz w:val="24"/>
          <w:highlight w:val="none"/>
        </w:rPr>
        <w:t>内排除，重大故障</w:t>
      </w:r>
      <w:r>
        <w:rPr>
          <w:rFonts w:hint="eastAsia" w:ascii="宋体" w:hAnsi="宋体" w:cs="宋体"/>
          <w:color w:val="auto"/>
          <w:sz w:val="24"/>
          <w:highlight w:val="none"/>
          <w:u w:val="single"/>
          <w:lang w:val="en-US" w:eastAsia="zh-CN"/>
        </w:rPr>
        <w:t xml:space="preserve">  4   </w:t>
      </w:r>
      <w:r>
        <w:rPr>
          <w:rFonts w:hint="eastAsia" w:ascii="宋体" w:hAnsi="宋体" w:cs="宋体"/>
          <w:color w:val="auto"/>
          <w:sz w:val="24"/>
          <w:highlight w:val="none"/>
        </w:rPr>
        <w:t>小时</w:t>
      </w:r>
      <w:r>
        <w:rPr>
          <w:rFonts w:hint="eastAsia" w:ascii="宋体" w:hAnsi="宋体" w:cs="宋体"/>
          <w:color w:val="auto"/>
          <w:sz w:val="24"/>
          <w:highlight w:val="none"/>
        </w:rPr>
        <w:t>内排除。电话远程等方法无法解决的，须派高级工程师</w:t>
      </w:r>
      <w:r>
        <w:rPr>
          <w:rFonts w:hint="eastAsia" w:ascii="宋体" w:hAnsi="宋体" w:cs="宋体"/>
          <w:color w:val="auto"/>
          <w:sz w:val="24"/>
          <w:highlight w:val="none"/>
          <w:u w:val="single"/>
          <w:lang w:val="en-US" w:eastAsia="zh-CN"/>
        </w:rPr>
        <w:t xml:space="preserve">  24  </w:t>
      </w:r>
      <w:r>
        <w:rPr>
          <w:rFonts w:hint="eastAsia" w:ascii="宋体" w:hAnsi="宋体" w:cs="宋体"/>
          <w:color w:val="auto"/>
          <w:sz w:val="24"/>
          <w:highlight w:val="none"/>
        </w:rPr>
        <w:t>小时</w:t>
      </w:r>
      <w:r>
        <w:rPr>
          <w:rFonts w:hint="eastAsia" w:ascii="宋体" w:hAnsi="宋体" w:cs="宋体"/>
          <w:color w:val="auto"/>
          <w:sz w:val="24"/>
          <w:highlight w:val="none"/>
        </w:rPr>
        <w:t>内到达排除解决。对系统运行情况的现场巡检服务，</w:t>
      </w:r>
      <w:r>
        <w:rPr>
          <w:rFonts w:hint="eastAsia" w:ascii="宋体" w:hAnsi="宋体" w:cs="宋体"/>
          <w:color w:val="auto"/>
          <w:sz w:val="24"/>
          <w:highlight w:val="none"/>
        </w:rPr>
        <w:t>至少</w:t>
      </w:r>
      <w:r>
        <w:rPr>
          <w:rFonts w:hint="eastAsia" w:ascii="宋体" w:hAnsi="宋体" w:cs="宋体"/>
          <w:color w:val="auto"/>
          <w:sz w:val="24"/>
          <w:highlight w:val="none"/>
          <w:u w:val="single"/>
          <w:lang w:val="en-US" w:eastAsia="zh-CN"/>
        </w:rPr>
        <w:t xml:space="preserve">  2  </w:t>
      </w:r>
      <w:r>
        <w:rPr>
          <w:rFonts w:hint="eastAsia" w:ascii="宋体" w:hAnsi="宋体" w:cs="宋体"/>
          <w:color w:val="auto"/>
          <w:sz w:val="24"/>
          <w:highlight w:val="none"/>
          <w:u w:val="single"/>
        </w:rPr>
        <w:t>次</w:t>
      </w:r>
      <w:r>
        <w:rPr>
          <w:rFonts w:hint="eastAsia" w:ascii="宋体" w:hAnsi="宋体" w:cs="宋体"/>
          <w:color w:val="auto"/>
          <w:sz w:val="24"/>
          <w:highlight w:val="none"/>
        </w:rPr>
        <w:t>/每年，并提供巡检报告</w:t>
      </w:r>
      <w:r>
        <w:rPr>
          <w:rFonts w:hint="eastAsia" w:ascii="宋体" w:hAnsi="宋体" w:cs="宋体"/>
          <w:color w:val="auto"/>
          <w:sz w:val="24"/>
          <w:highlight w:val="none"/>
          <w:lang w:val="en-US" w:eastAsia="zh-CN"/>
        </w:rPr>
        <w:t>。</w:t>
      </w:r>
      <w:r>
        <w:rPr>
          <w:rFonts w:hint="eastAsia"/>
          <w:color w:val="auto"/>
          <w:sz w:val="24"/>
          <w:szCs w:val="24"/>
          <w:highlight w:val="none"/>
          <w:lang w:val="en-US" w:eastAsia="zh-CN"/>
        </w:rPr>
        <w:t>（售后服务及运维须出具详细售后服务方案及承诺函并加盖制造商公章）</w:t>
      </w:r>
    </w:p>
    <w:p w14:paraId="73D0463E">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质保期内，如迪园家政策、行业标准等出大调整，乙方需根调整求对院息系统进行免费升级，确保系统符合最新要求。</w:t>
      </w:r>
    </w:p>
    <w:p w14:paraId="79651943">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乙方应积极响应招标方关于安全问题的整改要求，并在接到通知后迅速采取行动，确保整改工作的及时完成。</w:t>
      </w:r>
    </w:p>
    <w:p w14:paraId="390D6E3D">
      <w:pPr>
        <w:pStyle w:val="6"/>
        <w:keepLines w:val="0"/>
        <w:pageBreakBefore w:val="0"/>
        <w:widowControl w:val="0"/>
        <w:numPr>
          <w:ilvl w:val="1"/>
          <w:numId w:val="0"/>
        </w:numPr>
        <w:kinsoku/>
        <w:wordWrap/>
        <w:overflowPunct/>
        <w:topLinePunct w:val="0"/>
        <w:autoSpaceDE/>
        <w:autoSpaceDN/>
        <w:bidi w:val="0"/>
        <w:spacing w:before="156" w:line="360" w:lineRule="auto"/>
        <w:ind w:leftChars="0"/>
        <w:textAlignment w:val="auto"/>
        <w:rPr>
          <w:color w:val="auto"/>
          <w:highlight w:val="none"/>
        </w:rPr>
      </w:pPr>
      <w:r>
        <w:rPr>
          <w:rFonts w:hint="eastAsia"/>
          <w:color w:val="auto"/>
          <w:highlight w:val="none"/>
          <w:lang w:val="en-US" w:eastAsia="zh-CN"/>
        </w:rPr>
        <w:t>3.3</w:t>
      </w:r>
      <w:r>
        <w:rPr>
          <w:rFonts w:hint="eastAsia"/>
          <w:color w:val="auto"/>
          <w:highlight w:val="none"/>
        </w:rPr>
        <w:t>人员培训</w:t>
      </w:r>
      <w:bookmarkEnd w:id="11"/>
    </w:p>
    <w:p w14:paraId="3FEE7EA6">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操作培训：</w:t>
      </w:r>
      <w:r>
        <w:rPr>
          <w:rFonts w:hint="eastAsia" w:ascii="宋体" w:hAnsi="宋体" w:eastAsia="宋体" w:cs="宋体"/>
          <w:color w:val="auto"/>
          <w:sz w:val="24"/>
          <w:szCs w:val="24"/>
          <w:highlight w:val="none"/>
          <w:lang w:val="en-US" w:eastAsia="zh-CN"/>
        </w:rPr>
        <w:t>供应商须委派技术人员免费提供软件使用的全面培训，保证采购人相关人员能够熟练掌握软件的使用操作；具体培训人员、时间、地点以采购人通知为准。</w:t>
      </w:r>
    </w:p>
    <w:p w14:paraId="2EF9440F">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维护培训：</w:t>
      </w:r>
      <w:r>
        <w:rPr>
          <w:rFonts w:hint="eastAsia" w:ascii="宋体" w:hAnsi="宋体" w:eastAsia="宋体" w:cs="宋体"/>
          <w:color w:val="auto"/>
          <w:sz w:val="24"/>
          <w:szCs w:val="24"/>
          <w:highlight w:val="none"/>
          <w:lang w:val="en-US" w:eastAsia="zh-CN"/>
        </w:rPr>
        <w:t>供应商须为采购人免费培训系统维护人员，以保证采购人相关人员能正确地掌握维护的基本技能，解决系统常见故障；具体培训人员、时间、地点以采购人通知为准。</w:t>
      </w:r>
      <w:bookmarkStart w:id="12" w:name="_Toc88078077"/>
    </w:p>
    <w:bookmarkEnd w:id="12"/>
    <w:p w14:paraId="187A497E">
      <w:pPr>
        <w:pStyle w:val="2"/>
        <w:rPr>
          <w:rFonts w:hint="default" w:ascii="宋体" w:hAnsi="宋体" w:cs="宋体"/>
          <w:color w:val="auto"/>
          <w:sz w:val="24"/>
          <w:szCs w:val="24"/>
          <w:highlight w:val="none"/>
          <w:lang w:val="en-US" w:eastAsia="zh-CN"/>
        </w:rPr>
      </w:pPr>
    </w:p>
    <w:p w14:paraId="2620FC66">
      <w:pPr>
        <w:rPr>
          <w:rFonts w:hint="eastAsia" w:ascii="宋体" w:hAnsi="宋体" w:cs="宋体"/>
          <w:b/>
          <w:bCs/>
          <w:color w:val="FF0000"/>
          <w:sz w:val="30"/>
          <w:szCs w:val="30"/>
          <w:highlight w:val="yellow"/>
          <w:lang w:val="en-US" w:eastAsia="zh-CN"/>
        </w:rPr>
      </w:pPr>
    </w:p>
    <w:p w14:paraId="4762BBF8">
      <w:pPr>
        <w:rPr>
          <w:rFonts w:hint="default" w:ascii="宋体" w:hAnsi="宋体" w:cs="宋体"/>
          <w:b/>
          <w:bCs/>
          <w:color w:val="FF0000"/>
          <w:sz w:val="30"/>
          <w:szCs w:val="30"/>
          <w:highlight w:val="yellow"/>
          <w:lang w:val="en-US" w:eastAsia="zh-CN"/>
        </w:rPr>
      </w:pPr>
      <w:r>
        <w:rPr>
          <w:rFonts w:hint="eastAsia" w:ascii="宋体" w:hAnsi="宋体" w:cs="宋体"/>
          <w:b/>
          <w:bCs/>
          <w:color w:val="FF0000"/>
          <w:sz w:val="30"/>
          <w:szCs w:val="30"/>
          <w:highlight w:val="yellow"/>
          <w:lang w:val="en-US" w:eastAsia="zh-CN"/>
        </w:rPr>
        <w:t>备注：</w:t>
      </w:r>
    </w:p>
    <w:p w14:paraId="69B9A723">
      <w:pPr>
        <w:pStyle w:val="2"/>
        <w:rPr>
          <w:rFonts w:hint="default"/>
          <w:b/>
          <w:bCs/>
          <w:color w:val="FF0000"/>
          <w:sz w:val="30"/>
          <w:szCs w:val="30"/>
          <w:highlight w:val="yellow"/>
          <w:lang w:val="en-US" w:eastAsia="zh-CN"/>
        </w:rPr>
      </w:pPr>
    </w:p>
    <w:p w14:paraId="3E418B14">
      <w:pPr>
        <w:rPr>
          <w:rFonts w:hint="default"/>
          <w:b/>
          <w:bCs/>
          <w:color w:val="FF0000"/>
          <w:sz w:val="30"/>
          <w:szCs w:val="30"/>
          <w:highlight w:val="yellow"/>
          <w:lang w:val="en-US" w:eastAsia="zh-CN"/>
        </w:rPr>
      </w:pPr>
      <w:r>
        <w:rPr>
          <w:rFonts w:hint="default"/>
          <w:b/>
          <w:bCs/>
          <w:color w:val="FF0000"/>
          <w:sz w:val="30"/>
          <w:szCs w:val="30"/>
          <w:highlight w:val="yellow"/>
          <w:lang w:val="en-US" w:eastAsia="zh-CN"/>
        </w:rPr>
        <w:t>1、以上参数是否响应，需在“咨询响应文件”内的技术参数响应偏离表中体现（正偏离/负偏离）。</w:t>
      </w:r>
    </w:p>
    <w:p w14:paraId="5A85E571">
      <w:pPr>
        <w:rPr>
          <w:rFonts w:hint="default"/>
          <w:b/>
          <w:bCs/>
          <w:color w:val="FF0000"/>
          <w:sz w:val="30"/>
          <w:szCs w:val="30"/>
          <w:highlight w:val="yellow"/>
          <w:lang w:val="en-US" w:eastAsia="zh-CN"/>
        </w:rPr>
      </w:pPr>
      <w:r>
        <w:rPr>
          <w:rFonts w:hint="default"/>
          <w:b/>
          <w:bCs/>
          <w:color w:val="FF0000"/>
          <w:sz w:val="30"/>
          <w:szCs w:val="30"/>
          <w:highlight w:val="yellow"/>
          <w:lang w:val="en-US" w:eastAsia="zh-CN"/>
        </w:rPr>
        <w:t>2、本技术参数要求中所指出的参数标准等仅说明并非进行限制，响应供应商可提出优于技术参数的规定，以使院方满意。</w:t>
      </w:r>
    </w:p>
    <w:sectPr>
      <w:footerReference r:id="rId3" w:type="default"/>
      <w:pgSz w:w="11906" w:h="16838"/>
      <w:pgMar w:top="1440" w:right="1800" w:bottom="1440" w:left="1800" w:header="851" w:footer="992" w:gutter="0"/>
      <w:cols w:space="0" w:num="1"/>
      <w:rtlGutter w:val="0"/>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eiryo">
    <w:altName w:val="Yu Gothic"/>
    <w:panose1 w:val="00000000000000000000"/>
    <w:charset w:val="80"/>
    <w:family w:val="swiss"/>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D6CDC">
    <w:pPr>
      <w:pStyle w:val="20"/>
      <w:jc w:val="right"/>
    </w:pPr>
    <w:r>
      <w:rPr>
        <w:lang w:val="zh-CN"/>
      </w:rPr>
      <w:t xml:space="preserve"> </w:t>
    </w:r>
    <w:r>
      <w:rPr>
        <w:b/>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rPr>
      <w:fldChar w:fldCharType="begin"/>
    </w:r>
    <w:r>
      <w:rPr>
        <w:b/>
      </w:rPr>
      <w:instrText xml:space="preserve">NUMPAGES</w:instrText>
    </w:r>
    <w:r>
      <w:rPr>
        <w:b/>
        <w:sz w:val="24"/>
        <w:szCs w:val="24"/>
      </w:rPr>
      <w:fldChar w:fldCharType="separate"/>
    </w:r>
    <w:r>
      <w:rPr>
        <w:b/>
      </w:rPr>
      <w:t>13</w:t>
    </w:r>
    <w:r>
      <w:rPr>
        <w:b/>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4A0D8"/>
    <w:multiLevelType w:val="singleLevel"/>
    <w:tmpl w:val="9564A0D8"/>
    <w:lvl w:ilvl="0" w:tentative="0">
      <w:start w:val="1"/>
      <w:numFmt w:val="decimal"/>
      <w:lvlText w:val="%1)"/>
      <w:lvlJc w:val="left"/>
      <w:pPr>
        <w:ind w:left="425" w:hanging="425"/>
      </w:pPr>
      <w:rPr>
        <w:rFonts w:hint="default"/>
      </w:rPr>
    </w:lvl>
  </w:abstractNum>
  <w:abstractNum w:abstractNumId="1">
    <w:nsid w:val="A63F4053"/>
    <w:multiLevelType w:val="singleLevel"/>
    <w:tmpl w:val="A63F4053"/>
    <w:lvl w:ilvl="0" w:tentative="0">
      <w:start w:val="1"/>
      <w:numFmt w:val="decimal"/>
      <w:lvlText w:val="%1)"/>
      <w:lvlJc w:val="left"/>
      <w:pPr>
        <w:ind w:left="425" w:hanging="425"/>
      </w:pPr>
      <w:rPr>
        <w:rFonts w:hint="default"/>
      </w:rPr>
    </w:lvl>
  </w:abstractNum>
  <w:abstractNum w:abstractNumId="2">
    <w:nsid w:val="F73A0991"/>
    <w:multiLevelType w:val="singleLevel"/>
    <w:tmpl w:val="F73A0991"/>
    <w:lvl w:ilvl="0" w:tentative="0">
      <w:start w:val="1"/>
      <w:numFmt w:val="decimal"/>
      <w:lvlText w:val="%1)"/>
      <w:lvlJc w:val="left"/>
      <w:pPr>
        <w:ind w:left="425" w:hanging="425"/>
      </w:pPr>
      <w:rPr>
        <w:rFonts w:hint="default"/>
      </w:rPr>
    </w:lvl>
  </w:abstractNum>
  <w:abstractNum w:abstractNumId="3">
    <w:nsid w:val="00000004"/>
    <w:multiLevelType w:val="multilevel"/>
    <w:tmpl w:val="0000000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6"/>
    <w:multiLevelType w:val="multilevel"/>
    <w:tmpl w:val="00000006"/>
    <w:lvl w:ilvl="0" w:tentative="0">
      <w:start w:val="1"/>
      <w:numFmt w:val="chineseCountingThousand"/>
      <w:suff w:val="nothing"/>
      <w:lvlText w:val="%1、"/>
      <w:lvlJc w:val="left"/>
      <w:pPr>
        <w:ind w:left="141" w:firstLine="0"/>
      </w:pPr>
      <w:rPr>
        <w:b w:val="0"/>
        <w:bCs w:val="0"/>
        <w:i w:val="0"/>
        <w:iCs w:val="0"/>
        <w:caps w:val="0"/>
        <w:smallCaps w:val="0"/>
        <w:vanish w:val="0"/>
        <w:color w:val="000000"/>
        <w:spacing w:val="0"/>
        <w:position w:val="0"/>
        <w:u w:val="none"/>
        <w:vertAlign w:val="baseline"/>
      </w:rPr>
    </w:lvl>
    <w:lvl w:ilvl="1" w:tentative="0">
      <w:start w:val="1"/>
      <w:numFmt w:val="decimal"/>
      <w:pStyle w:val="43"/>
      <w:isLgl/>
      <w:suff w:val="space"/>
      <w:lvlText w:val="%1.%2"/>
      <w:lvlJc w:val="left"/>
      <w:pPr>
        <w:ind w:left="0" w:firstLine="0"/>
      </w:pPr>
      <w:rPr>
        <w:rFonts w:hint="eastAsia" w:ascii="宋体" w:hAnsi="宋体" w:eastAsia="宋体"/>
        <w:b/>
        <w:i w:val="0"/>
      </w:rPr>
    </w:lvl>
    <w:lvl w:ilvl="2" w:tentative="0">
      <w:start w:val="1"/>
      <w:numFmt w:val="decimal"/>
      <w:pStyle w:val="45"/>
      <w:isLgl/>
      <w:suff w:val="space"/>
      <w:lvlText w:val="%1.%2.%3"/>
      <w:lvlJc w:val="left"/>
      <w:pPr>
        <w:ind w:left="420" w:firstLine="0"/>
      </w:pPr>
      <w:rPr>
        <w:rFonts w:hint="eastAsia" w:ascii="宋体" w:hAnsi="宋体" w:eastAsia="宋体"/>
        <w:b/>
        <w:i w:val="0"/>
      </w:rPr>
    </w:lvl>
    <w:lvl w:ilvl="3" w:tentative="0">
      <w:start w:val="1"/>
      <w:numFmt w:val="decimal"/>
      <w:isLgl/>
      <w:suff w:val="space"/>
      <w:lvlText w:val="%1.%2.%3.%4"/>
      <w:lvlJc w:val="left"/>
      <w:pPr>
        <w:ind w:left="0" w:firstLine="0"/>
      </w:pPr>
      <w:rPr>
        <w:rFonts w:hint="eastAsia" w:ascii="宋体" w:hAnsi="宋体" w:eastAsia="宋体"/>
        <w:b/>
        <w:i w:val="0"/>
      </w:rPr>
    </w:lvl>
    <w:lvl w:ilvl="4" w:tentative="0">
      <w:start w:val="1"/>
      <w:numFmt w:val="decimal"/>
      <w:isLgl/>
      <w:suff w:val="space"/>
      <w:lvlText w:val="%1.%2.%3.%4.%5"/>
      <w:lvlJc w:val="left"/>
      <w:pPr>
        <w:ind w:left="0" w:firstLine="0"/>
      </w:pPr>
      <w:rPr>
        <w:rFonts w:hint="eastAsia" w:ascii="宋体" w:hAnsi="宋体" w:eastAsia="宋体"/>
        <w:b/>
        <w:i w:val="0"/>
      </w:rPr>
    </w:lvl>
    <w:lvl w:ilvl="5" w:tentative="0">
      <w:start w:val="1"/>
      <w:numFmt w:val="decimal"/>
      <w:isLgl/>
      <w:suff w:val="space"/>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046B1FED"/>
    <w:multiLevelType w:val="multilevel"/>
    <w:tmpl w:val="046B1FED"/>
    <w:lvl w:ilvl="0" w:tentative="0">
      <w:start w:val="1"/>
      <w:numFmt w:val="decimal"/>
      <w:pStyle w:val="5"/>
      <w:suff w:val="space"/>
      <w:lvlText w:val="%1."/>
      <w:lvlJc w:val="left"/>
      <w:pPr>
        <w:tabs>
          <w:tab w:val="left" w:pos="0"/>
        </w:tabs>
        <w:ind w:left="210" w:firstLine="0"/>
      </w:pPr>
      <w:rPr>
        <w:rFonts w:hint="eastAsia"/>
      </w:rPr>
    </w:lvl>
    <w:lvl w:ilvl="1" w:tentative="0">
      <w:start w:val="1"/>
      <w:numFmt w:val="decimal"/>
      <w:pStyle w:val="6"/>
      <w:suff w:val="space"/>
      <w:lvlText w:val="%1.%2"/>
      <w:lvlJc w:val="left"/>
      <w:pPr>
        <w:tabs>
          <w:tab w:val="left" w:pos="0"/>
        </w:tabs>
        <w:ind w:left="0" w:firstLine="0"/>
      </w:pPr>
      <w:rPr>
        <w:rFonts w:hint="eastAsia"/>
      </w:rPr>
    </w:lvl>
    <w:lvl w:ilvl="2" w:tentative="0">
      <w:start w:val="1"/>
      <w:numFmt w:val="decimal"/>
      <w:pStyle w:val="7"/>
      <w:suff w:val="space"/>
      <w:lvlText w:val="%3)"/>
      <w:lvlJc w:val="left"/>
      <w:pPr>
        <w:tabs>
          <w:tab w:val="left" w:pos="0"/>
        </w:tabs>
        <w:ind w:left="0" w:firstLine="0"/>
      </w:pPr>
      <w:rPr>
        <w:rFonts w:ascii="Arial" w:hAnsi="Arial" w:eastAsia="宋体" w:cs="Arial"/>
      </w:rPr>
    </w:lvl>
    <w:lvl w:ilvl="3" w:tentative="0">
      <w:start w:val="1"/>
      <w:numFmt w:val="decimal"/>
      <w:pStyle w:val="8"/>
      <w:suff w:val="space"/>
      <w:lvlText w:val="%1.%2.%3.%4"/>
      <w:lvlJc w:val="left"/>
      <w:pPr>
        <w:tabs>
          <w:tab w:val="left" w:pos="0"/>
        </w:tabs>
        <w:ind w:left="1720" w:firstLine="0"/>
      </w:pPr>
      <w:rPr>
        <w:rFonts w:hint="eastAsia"/>
      </w:rPr>
    </w:lvl>
    <w:lvl w:ilvl="4" w:tentative="0">
      <w:start w:val="1"/>
      <w:numFmt w:val="decimal"/>
      <w:pStyle w:val="10"/>
      <w:suff w:val="space"/>
      <w:lvlText w:val="%1.%2.%3.%4.%5"/>
      <w:lvlJc w:val="left"/>
      <w:pPr>
        <w:tabs>
          <w:tab w:val="left" w:pos="0"/>
        </w:tabs>
        <w:ind w:left="0" w:firstLine="0"/>
      </w:pPr>
      <w:rPr>
        <w:rFonts w:hint="eastAsia"/>
      </w:rPr>
    </w:lvl>
    <w:lvl w:ilvl="5" w:tentative="0">
      <w:start w:val="1"/>
      <w:numFmt w:val="decimal"/>
      <w:pStyle w:val="11"/>
      <w:suff w:val="space"/>
      <w:lvlText w:val="%1.%2.%3.%4.%5.%6"/>
      <w:lvlJc w:val="left"/>
      <w:pPr>
        <w:tabs>
          <w:tab w:val="left" w:pos="0"/>
        </w:tabs>
        <w:ind w:left="0" w:firstLine="0"/>
      </w:pPr>
      <w:rPr>
        <w:rFonts w:hint="eastAsia"/>
      </w:rPr>
    </w:lvl>
    <w:lvl w:ilvl="6" w:tentative="0">
      <w:start w:val="1"/>
      <w:numFmt w:val="decimal"/>
      <w:pStyle w:val="12"/>
      <w:lvlText w:val="%1.%2.%3.%4.%5.%6.%7"/>
      <w:lvlJc w:val="left"/>
      <w:pPr>
        <w:tabs>
          <w:tab w:val="left" w:pos="0"/>
        </w:tabs>
        <w:ind w:left="0" w:firstLine="0"/>
      </w:pPr>
      <w:rPr>
        <w:rFonts w:hint="eastAsia"/>
      </w:rPr>
    </w:lvl>
    <w:lvl w:ilvl="7" w:tentative="0">
      <w:start w:val="1"/>
      <w:numFmt w:val="decimal"/>
      <w:pStyle w:val="13"/>
      <w:lvlText w:val="%1.%2.%3.%4.%5.%6.%7.%8"/>
      <w:lvlJc w:val="left"/>
      <w:pPr>
        <w:tabs>
          <w:tab w:val="left" w:pos="0"/>
        </w:tabs>
        <w:ind w:left="0" w:firstLine="0"/>
      </w:pPr>
      <w:rPr>
        <w:rFonts w:hint="eastAsia"/>
      </w:rPr>
    </w:lvl>
    <w:lvl w:ilvl="8" w:tentative="0">
      <w:start w:val="1"/>
      <w:numFmt w:val="decimal"/>
      <w:pStyle w:val="14"/>
      <w:lvlText w:val="%1.%2.%3.%4.%5.%6.%7.%8.%9"/>
      <w:lvlJc w:val="left"/>
      <w:pPr>
        <w:tabs>
          <w:tab w:val="left" w:pos="0"/>
        </w:tabs>
        <w:ind w:left="0" w:firstLine="0"/>
      </w:pPr>
      <w:rPr>
        <w:rFonts w:hint="eastAsia"/>
      </w:rPr>
    </w:lvl>
  </w:abstractNum>
  <w:abstractNum w:abstractNumId="6">
    <w:nsid w:val="2DBE1D27"/>
    <w:multiLevelType w:val="multilevel"/>
    <w:tmpl w:val="2DBE1D27"/>
    <w:lvl w:ilvl="0" w:tentative="0">
      <w:start w:val="1"/>
      <w:numFmt w:val="decimal"/>
      <w:pStyle w:val="24"/>
      <w:lvlText w:val="%1."/>
      <w:lvlJc w:val="left"/>
      <w:pPr>
        <w:tabs>
          <w:tab w:val="left" w:pos="0"/>
        </w:tabs>
        <w:ind w:left="42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3BDCF867"/>
    <w:multiLevelType w:val="singleLevel"/>
    <w:tmpl w:val="3BDCF867"/>
    <w:lvl w:ilvl="0" w:tentative="0">
      <w:start w:val="2"/>
      <w:numFmt w:val="decimal"/>
      <w:suff w:val="nothing"/>
      <w:lvlText w:val="%1）"/>
      <w:lvlJc w:val="left"/>
    </w:lvl>
  </w:abstractNum>
  <w:abstractNum w:abstractNumId="8">
    <w:nsid w:val="628EFA7C"/>
    <w:multiLevelType w:val="singleLevel"/>
    <w:tmpl w:val="628EFA7C"/>
    <w:lvl w:ilvl="0" w:tentative="0">
      <w:start w:val="1"/>
      <w:numFmt w:val="decimal"/>
      <w:lvlText w:val="%1)"/>
      <w:lvlJc w:val="left"/>
      <w:pPr>
        <w:ind w:left="425" w:hanging="425"/>
      </w:pPr>
      <w:rPr>
        <w:rFonts w:hint="default"/>
      </w:rPr>
    </w:lvl>
  </w:abstractNum>
  <w:num w:numId="1">
    <w:abstractNumId w:val="5"/>
  </w:num>
  <w:num w:numId="2">
    <w:abstractNumId w:val="6"/>
  </w:num>
  <w:num w:numId="3">
    <w:abstractNumId w:val="4"/>
  </w:num>
  <w:num w:numId="4">
    <w:abstractNumId w:val="3"/>
  </w:num>
  <w:num w:numId="5">
    <w:abstractNumId w:val="8"/>
  </w:num>
  <w:num w:numId="6">
    <w:abstractNumId w:val="1"/>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65"/>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compatSetting w:name="compatibilityMode" w:uri="http://schemas.microsoft.com/office/word" w:val="14"/>
  </w:compat>
  <w:docVars>
    <w:docVar w:name="commondata" w:val="eyJoZGlkIjoiOGU3MGU1MmIwNWEwOTExYjhkYmZhNjczZTVhNTk4OTMifQ=="/>
  </w:docVars>
  <w:rsids>
    <w:rsidRoot w:val="00000000"/>
    <w:rsid w:val="00066EBC"/>
    <w:rsid w:val="004E2D8D"/>
    <w:rsid w:val="00B46918"/>
    <w:rsid w:val="00EF2DE4"/>
    <w:rsid w:val="00F22F9D"/>
    <w:rsid w:val="010D427B"/>
    <w:rsid w:val="015B3238"/>
    <w:rsid w:val="01877B89"/>
    <w:rsid w:val="01934780"/>
    <w:rsid w:val="01A56E5B"/>
    <w:rsid w:val="01B446F6"/>
    <w:rsid w:val="01E943A0"/>
    <w:rsid w:val="01F33470"/>
    <w:rsid w:val="01FD42EF"/>
    <w:rsid w:val="028916DF"/>
    <w:rsid w:val="02F32FFC"/>
    <w:rsid w:val="034301BE"/>
    <w:rsid w:val="0472779E"/>
    <w:rsid w:val="0482288A"/>
    <w:rsid w:val="04A15406"/>
    <w:rsid w:val="05031C1C"/>
    <w:rsid w:val="055661F0"/>
    <w:rsid w:val="05AF3B52"/>
    <w:rsid w:val="05CA273A"/>
    <w:rsid w:val="05EC0902"/>
    <w:rsid w:val="05ED01D7"/>
    <w:rsid w:val="05F257ED"/>
    <w:rsid w:val="06233BF8"/>
    <w:rsid w:val="06B31420"/>
    <w:rsid w:val="06C24B31"/>
    <w:rsid w:val="06E93094"/>
    <w:rsid w:val="06F3181D"/>
    <w:rsid w:val="07000960"/>
    <w:rsid w:val="07027CB2"/>
    <w:rsid w:val="077F1302"/>
    <w:rsid w:val="07B611C8"/>
    <w:rsid w:val="07CA0317"/>
    <w:rsid w:val="080D2DB2"/>
    <w:rsid w:val="0828199A"/>
    <w:rsid w:val="088A4403"/>
    <w:rsid w:val="088E5CA1"/>
    <w:rsid w:val="08964B56"/>
    <w:rsid w:val="08A70B11"/>
    <w:rsid w:val="08C5147B"/>
    <w:rsid w:val="08DB0324"/>
    <w:rsid w:val="0969226A"/>
    <w:rsid w:val="09886B94"/>
    <w:rsid w:val="09AB2883"/>
    <w:rsid w:val="09B23C11"/>
    <w:rsid w:val="09B41737"/>
    <w:rsid w:val="09BB6FD3"/>
    <w:rsid w:val="09CD45A7"/>
    <w:rsid w:val="09DB4F16"/>
    <w:rsid w:val="09F064E7"/>
    <w:rsid w:val="09F77876"/>
    <w:rsid w:val="0A4F76B2"/>
    <w:rsid w:val="0A56459C"/>
    <w:rsid w:val="0A5B6057"/>
    <w:rsid w:val="0A636CB9"/>
    <w:rsid w:val="0A834A9A"/>
    <w:rsid w:val="0A9D666F"/>
    <w:rsid w:val="0AB67731"/>
    <w:rsid w:val="0AD007F3"/>
    <w:rsid w:val="0B21104E"/>
    <w:rsid w:val="0B226B74"/>
    <w:rsid w:val="0B50723E"/>
    <w:rsid w:val="0B7F3FC7"/>
    <w:rsid w:val="0BCF6D23"/>
    <w:rsid w:val="0BD7795F"/>
    <w:rsid w:val="0C6028B3"/>
    <w:rsid w:val="0C62191E"/>
    <w:rsid w:val="0C7813B4"/>
    <w:rsid w:val="0CBD0903"/>
    <w:rsid w:val="0CD345CA"/>
    <w:rsid w:val="0CD520F0"/>
    <w:rsid w:val="0CE340E1"/>
    <w:rsid w:val="0D4A5F0F"/>
    <w:rsid w:val="0D570D57"/>
    <w:rsid w:val="0D5A0848"/>
    <w:rsid w:val="0D644F7A"/>
    <w:rsid w:val="0D705975"/>
    <w:rsid w:val="0D951880"/>
    <w:rsid w:val="0DCF04E8"/>
    <w:rsid w:val="0E1F1149"/>
    <w:rsid w:val="0E237614"/>
    <w:rsid w:val="0E2449B2"/>
    <w:rsid w:val="0E8F62CF"/>
    <w:rsid w:val="0E9D6C3E"/>
    <w:rsid w:val="0ECE329B"/>
    <w:rsid w:val="0ED46514"/>
    <w:rsid w:val="0EDA0182"/>
    <w:rsid w:val="0EE7435D"/>
    <w:rsid w:val="0EEC54CF"/>
    <w:rsid w:val="0F247784"/>
    <w:rsid w:val="0F6B5442"/>
    <w:rsid w:val="0F8872B5"/>
    <w:rsid w:val="0FB12275"/>
    <w:rsid w:val="0FBA55CD"/>
    <w:rsid w:val="10084372"/>
    <w:rsid w:val="103233B6"/>
    <w:rsid w:val="105E23FD"/>
    <w:rsid w:val="106B4B1A"/>
    <w:rsid w:val="10863702"/>
    <w:rsid w:val="10AD1234"/>
    <w:rsid w:val="10D705F7"/>
    <w:rsid w:val="10F22B45"/>
    <w:rsid w:val="111B209C"/>
    <w:rsid w:val="115E1C8C"/>
    <w:rsid w:val="116A68BB"/>
    <w:rsid w:val="11965BC6"/>
    <w:rsid w:val="11E626AA"/>
    <w:rsid w:val="120B2110"/>
    <w:rsid w:val="12307DC9"/>
    <w:rsid w:val="12971BF6"/>
    <w:rsid w:val="12BB3B36"/>
    <w:rsid w:val="12C26D0C"/>
    <w:rsid w:val="130C1046"/>
    <w:rsid w:val="13180DD3"/>
    <w:rsid w:val="131C20FB"/>
    <w:rsid w:val="132E255A"/>
    <w:rsid w:val="13561AB1"/>
    <w:rsid w:val="13656661"/>
    <w:rsid w:val="1399374C"/>
    <w:rsid w:val="13A445CA"/>
    <w:rsid w:val="146C114A"/>
    <w:rsid w:val="14730925"/>
    <w:rsid w:val="14B051F1"/>
    <w:rsid w:val="14DF1632"/>
    <w:rsid w:val="14F41582"/>
    <w:rsid w:val="151C3E5D"/>
    <w:rsid w:val="1528122B"/>
    <w:rsid w:val="15520056"/>
    <w:rsid w:val="158A5A42"/>
    <w:rsid w:val="163A7468"/>
    <w:rsid w:val="167A1613"/>
    <w:rsid w:val="16806E74"/>
    <w:rsid w:val="16B5089D"/>
    <w:rsid w:val="16BC60CF"/>
    <w:rsid w:val="16E96798"/>
    <w:rsid w:val="16F47617"/>
    <w:rsid w:val="17162E0F"/>
    <w:rsid w:val="171B2DF6"/>
    <w:rsid w:val="174F73C7"/>
    <w:rsid w:val="177B1AE6"/>
    <w:rsid w:val="17CC40F0"/>
    <w:rsid w:val="17D64F6F"/>
    <w:rsid w:val="17F84EE5"/>
    <w:rsid w:val="1804388A"/>
    <w:rsid w:val="181B0BD3"/>
    <w:rsid w:val="184B770B"/>
    <w:rsid w:val="189A2440"/>
    <w:rsid w:val="18A706B9"/>
    <w:rsid w:val="18BD1C8B"/>
    <w:rsid w:val="18D23988"/>
    <w:rsid w:val="18F03E0E"/>
    <w:rsid w:val="192B4E46"/>
    <w:rsid w:val="19397563"/>
    <w:rsid w:val="195754DF"/>
    <w:rsid w:val="195F174C"/>
    <w:rsid w:val="19820B5A"/>
    <w:rsid w:val="19C239FC"/>
    <w:rsid w:val="19CC6629"/>
    <w:rsid w:val="1A116732"/>
    <w:rsid w:val="1A3D3083"/>
    <w:rsid w:val="1A693E78"/>
    <w:rsid w:val="1A94006C"/>
    <w:rsid w:val="1AA41354"/>
    <w:rsid w:val="1B326960"/>
    <w:rsid w:val="1BEA723A"/>
    <w:rsid w:val="1CAA64F2"/>
    <w:rsid w:val="1D0C1D4E"/>
    <w:rsid w:val="1D5801D4"/>
    <w:rsid w:val="1D6F5C49"/>
    <w:rsid w:val="1D8F1E47"/>
    <w:rsid w:val="1D921938"/>
    <w:rsid w:val="1DA441DE"/>
    <w:rsid w:val="1DCB6BF8"/>
    <w:rsid w:val="1E733517"/>
    <w:rsid w:val="1EC975DB"/>
    <w:rsid w:val="1EDF0BAD"/>
    <w:rsid w:val="1F012518"/>
    <w:rsid w:val="1F0D2666"/>
    <w:rsid w:val="1F1D16D5"/>
    <w:rsid w:val="1F572E39"/>
    <w:rsid w:val="1F777037"/>
    <w:rsid w:val="1FA53BA4"/>
    <w:rsid w:val="1FAA740D"/>
    <w:rsid w:val="1FAF67D1"/>
    <w:rsid w:val="1FC97167"/>
    <w:rsid w:val="1FE67D19"/>
    <w:rsid w:val="203647FC"/>
    <w:rsid w:val="207277FE"/>
    <w:rsid w:val="20847C5E"/>
    <w:rsid w:val="20971013"/>
    <w:rsid w:val="20EE3329"/>
    <w:rsid w:val="2116462E"/>
    <w:rsid w:val="211F7986"/>
    <w:rsid w:val="217E2DB8"/>
    <w:rsid w:val="21BE2CFB"/>
    <w:rsid w:val="21E62252"/>
    <w:rsid w:val="21EF2225"/>
    <w:rsid w:val="22BE4F7D"/>
    <w:rsid w:val="22D16A5E"/>
    <w:rsid w:val="22D84291"/>
    <w:rsid w:val="22E63803"/>
    <w:rsid w:val="22F10EAE"/>
    <w:rsid w:val="234B6811"/>
    <w:rsid w:val="23887A65"/>
    <w:rsid w:val="238B30B1"/>
    <w:rsid w:val="23C55688"/>
    <w:rsid w:val="23E12CD1"/>
    <w:rsid w:val="23F549CE"/>
    <w:rsid w:val="242552B4"/>
    <w:rsid w:val="24507E57"/>
    <w:rsid w:val="24800563"/>
    <w:rsid w:val="24ED38F7"/>
    <w:rsid w:val="24F1163A"/>
    <w:rsid w:val="250E3F9A"/>
    <w:rsid w:val="2513335E"/>
    <w:rsid w:val="259D531E"/>
    <w:rsid w:val="25A021E6"/>
    <w:rsid w:val="25F52A64"/>
    <w:rsid w:val="2610789E"/>
    <w:rsid w:val="269C3827"/>
    <w:rsid w:val="26B66697"/>
    <w:rsid w:val="26CC7C68"/>
    <w:rsid w:val="26EF3957"/>
    <w:rsid w:val="27767BD4"/>
    <w:rsid w:val="27EE1E60"/>
    <w:rsid w:val="282B4E63"/>
    <w:rsid w:val="28416434"/>
    <w:rsid w:val="285048C9"/>
    <w:rsid w:val="2916341D"/>
    <w:rsid w:val="295108F9"/>
    <w:rsid w:val="298F7DFF"/>
    <w:rsid w:val="29E057D9"/>
    <w:rsid w:val="29E67293"/>
    <w:rsid w:val="2A072C93"/>
    <w:rsid w:val="2A1B6B0C"/>
    <w:rsid w:val="2A4144C9"/>
    <w:rsid w:val="2A685EFA"/>
    <w:rsid w:val="2A7A5C2D"/>
    <w:rsid w:val="2A950CB9"/>
    <w:rsid w:val="2AB033FD"/>
    <w:rsid w:val="2ABC1DA2"/>
    <w:rsid w:val="2AC1385C"/>
    <w:rsid w:val="2AD01CF1"/>
    <w:rsid w:val="2B035C23"/>
    <w:rsid w:val="2B08148B"/>
    <w:rsid w:val="2B12230A"/>
    <w:rsid w:val="2B2A31B0"/>
    <w:rsid w:val="2B342280"/>
    <w:rsid w:val="2B3762D2"/>
    <w:rsid w:val="2B3E30FF"/>
    <w:rsid w:val="2B4C1378"/>
    <w:rsid w:val="2B6F150A"/>
    <w:rsid w:val="2B8C5CAD"/>
    <w:rsid w:val="2B9D1BD3"/>
    <w:rsid w:val="2BBD2276"/>
    <w:rsid w:val="2BFC0FF0"/>
    <w:rsid w:val="2BFF0AC1"/>
    <w:rsid w:val="2C067150"/>
    <w:rsid w:val="2C3B13EC"/>
    <w:rsid w:val="2CA945A8"/>
    <w:rsid w:val="2CB474B4"/>
    <w:rsid w:val="2CB81AFF"/>
    <w:rsid w:val="2CCD0296"/>
    <w:rsid w:val="2CDE6947"/>
    <w:rsid w:val="2CF25F4F"/>
    <w:rsid w:val="2D4744ED"/>
    <w:rsid w:val="2D4F514F"/>
    <w:rsid w:val="2D742E08"/>
    <w:rsid w:val="2D787D8C"/>
    <w:rsid w:val="2D83129D"/>
    <w:rsid w:val="2DEC0BF0"/>
    <w:rsid w:val="2E334A71"/>
    <w:rsid w:val="2E6633D0"/>
    <w:rsid w:val="2EA27501"/>
    <w:rsid w:val="2F5729E1"/>
    <w:rsid w:val="2F650C5A"/>
    <w:rsid w:val="2FD8767E"/>
    <w:rsid w:val="2FE75B13"/>
    <w:rsid w:val="30424377"/>
    <w:rsid w:val="305840F1"/>
    <w:rsid w:val="30A92841"/>
    <w:rsid w:val="3106646D"/>
    <w:rsid w:val="311039A7"/>
    <w:rsid w:val="3138414C"/>
    <w:rsid w:val="315216B2"/>
    <w:rsid w:val="31601B1E"/>
    <w:rsid w:val="31B732C3"/>
    <w:rsid w:val="31C76D90"/>
    <w:rsid w:val="31D420C7"/>
    <w:rsid w:val="31E8725A"/>
    <w:rsid w:val="31F369F1"/>
    <w:rsid w:val="32540AD7"/>
    <w:rsid w:val="3277584C"/>
    <w:rsid w:val="333D5A4A"/>
    <w:rsid w:val="33462B51"/>
    <w:rsid w:val="334803D3"/>
    <w:rsid w:val="3355548A"/>
    <w:rsid w:val="33727DEA"/>
    <w:rsid w:val="33CB12A8"/>
    <w:rsid w:val="34036C94"/>
    <w:rsid w:val="341113B0"/>
    <w:rsid w:val="34254297"/>
    <w:rsid w:val="34515C51"/>
    <w:rsid w:val="34702091"/>
    <w:rsid w:val="348F0527"/>
    <w:rsid w:val="34DF18A1"/>
    <w:rsid w:val="35386E11"/>
    <w:rsid w:val="35523A2F"/>
    <w:rsid w:val="356D6ABA"/>
    <w:rsid w:val="35845BB2"/>
    <w:rsid w:val="35D2691D"/>
    <w:rsid w:val="36252EF1"/>
    <w:rsid w:val="3626152B"/>
    <w:rsid w:val="363E0457"/>
    <w:rsid w:val="36952460"/>
    <w:rsid w:val="36B90E4C"/>
    <w:rsid w:val="36BD75CE"/>
    <w:rsid w:val="36E062E0"/>
    <w:rsid w:val="36E42DAC"/>
    <w:rsid w:val="37215DAE"/>
    <w:rsid w:val="376161AB"/>
    <w:rsid w:val="37751C56"/>
    <w:rsid w:val="378620B5"/>
    <w:rsid w:val="37A8202C"/>
    <w:rsid w:val="37C60704"/>
    <w:rsid w:val="37D01583"/>
    <w:rsid w:val="37FE39FA"/>
    <w:rsid w:val="3848736B"/>
    <w:rsid w:val="386A5533"/>
    <w:rsid w:val="38C22C79"/>
    <w:rsid w:val="38FC32F5"/>
    <w:rsid w:val="391D25A6"/>
    <w:rsid w:val="39472F6A"/>
    <w:rsid w:val="398B750F"/>
    <w:rsid w:val="399D5760"/>
    <w:rsid w:val="39B27192"/>
    <w:rsid w:val="3A7E0E22"/>
    <w:rsid w:val="3A8A3C6B"/>
    <w:rsid w:val="3BB6283D"/>
    <w:rsid w:val="3BC96A15"/>
    <w:rsid w:val="3BD46E56"/>
    <w:rsid w:val="3BFC2946"/>
    <w:rsid w:val="3C29300F"/>
    <w:rsid w:val="3C4E2A76"/>
    <w:rsid w:val="3C577B7C"/>
    <w:rsid w:val="3C6B7ACC"/>
    <w:rsid w:val="3C925059"/>
    <w:rsid w:val="3CAD3C40"/>
    <w:rsid w:val="3CB11983"/>
    <w:rsid w:val="3D2832C7"/>
    <w:rsid w:val="3D3103CE"/>
    <w:rsid w:val="3D3B124C"/>
    <w:rsid w:val="3D4F2F4A"/>
    <w:rsid w:val="3D687B67"/>
    <w:rsid w:val="3DA70690"/>
    <w:rsid w:val="3DFD29A6"/>
    <w:rsid w:val="3E0C2BE9"/>
    <w:rsid w:val="3E0E7BD0"/>
    <w:rsid w:val="3E4F1453"/>
    <w:rsid w:val="3E570308"/>
    <w:rsid w:val="3E5D51F2"/>
    <w:rsid w:val="3E87442E"/>
    <w:rsid w:val="3E9230EE"/>
    <w:rsid w:val="3EBE2338"/>
    <w:rsid w:val="3EC60FE9"/>
    <w:rsid w:val="3ECD2506"/>
    <w:rsid w:val="3ED71449"/>
    <w:rsid w:val="3EE85404"/>
    <w:rsid w:val="3F2C3542"/>
    <w:rsid w:val="3F8D644B"/>
    <w:rsid w:val="3FC76DC7"/>
    <w:rsid w:val="3FD653FA"/>
    <w:rsid w:val="401364B0"/>
    <w:rsid w:val="40694322"/>
    <w:rsid w:val="40AE4F91"/>
    <w:rsid w:val="40AF442B"/>
    <w:rsid w:val="40CD48B1"/>
    <w:rsid w:val="40D43E92"/>
    <w:rsid w:val="40DC2D46"/>
    <w:rsid w:val="4105229D"/>
    <w:rsid w:val="410B3FEB"/>
    <w:rsid w:val="41847666"/>
    <w:rsid w:val="41943621"/>
    <w:rsid w:val="419D6730"/>
    <w:rsid w:val="41A03D74"/>
    <w:rsid w:val="42507548"/>
    <w:rsid w:val="426052B1"/>
    <w:rsid w:val="42703746"/>
    <w:rsid w:val="42B5268A"/>
    <w:rsid w:val="430B16C1"/>
    <w:rsid w:val="433230F1"/>
    <w:rsid w:val="434D1CD9"/>
    <w:rsid w:val="43772C3D"/>
    <w:rsid w:val="4392593E"/>
    <w:rsid w:val="44663053"/>
    <w:rsid w:val="44730C14"/>
    <w:rsid w:val="44746C5F"/>
    <w:rsid w:val="449851D6"/>
    <w:rsid w:val="44B33DBE"/>
    <w:rsid w:val="44D24E0C"/>
    <w:rsid w:val="45596713"/>
    <w:rsid w:val="4561381A"/>
    <w:rsid w:val="45717F01"/>
    <w:rsid w:val="45B778DE"/>
    <w:rsid w:val="45D24718"/>
    <w:rsid w:val="461B60BF"/>
    <w:rsid w:val="4624034E"/>
    <w:rsid w:val="462C207A"/>
    <w:rsid w:val="463934E4"/>
    <w:rsid w:val="46822789"/>
    <w:rsid w:val="469B0FAE"/>
    <w:rsid w:val="469D340D"/>
    <w:rsid w:val="46EE37D3"/>
    <w:rsid w:val="4740402F"/>
    <w:rsid w:val="474D04FA"/>
    <w:rsid w:val="474D22A8"/>
    <w:rsid w:val="47571378"/>
    <w:rsid w:val="477261B2"/>
    <w:rsid w:val="477E06B3"/>
    <w:rsid w:val="47FD4576"/>
    <w:rsid w:val="480D1A37"/>
    <w:rsid w:val="48302395"/>
    <w:rsid w:val="48340A6B"/>
    <w:rsid w:val="48513FB2"/>
    <w:rsid w:val="485B1B47"/>
    <w:rsid w:val="48D52555"/>
    <w:rsid w:val="49165F47"/>
    <w:rsid w:val="497E2BEC"/>
    <w:rsid w:val="49920446"/>
    <w:rsid w:val="4A5816F7"/>
    <w:rsid w:val="4A62606A"/>
    <w:rsid w:val="4A806544"/>
    <w:rsid w:val="4A946440"/>
    <w:rsid w:val="4AA06B93"/>
    <w:rsid w:val="4AB64608"/>
    <w:rsid w:val="4ABB39CC"/>
    <w:rsid w:val="4B3A6FE7"/>
    <w:rsid w:val="4B4E0623"/>
    <w:rsid w:val="4B5C6F5D"/>
    <w:rsid w:val="4BE909E0"/>
    <w:rsid w:val="4C080E93"/>
    <w:rsid w:val="4C4719BC"/>
    <w:rsid w:val="4C5E0AB3"/>
    <w:rsid w:val="4C942727"/>
    <w:rsid w:val="4D622825"/>
    <w:rsid w:val="4D714816"/>
    <w:rsid w:val="4D73233C"/>
    <w:rsid w:val="4DD67B6B"/>
    <w:rsid w:val="4DDA060D"/>
    <w:rsid w:val="4DFC0584"/>
    <w:rsid w:val="4E092CA1"/>
    <w:rsid w:val="4E724CEA"/>
    <w:rsid w:val="4E9B6E8D"/>
    <w:rsid w:val="4ED84B4D"/>
    <w:rsid w:val="4F3200E3"/>
    <w:rsid w:val="4F716D4F"/>
    <w:rsid w:val="4F8B6063"/>
    <w:rsid w:val="4FC41575"/>
    <w:rsid w:val="4FEB08B0"/>
    <w:rsid w:val="50205979"/>
    <w:rsid w:val="503E1327"/>
    <w:rsid w:val="504D156B"/>
    <w:rsid w:val="50827466"/>
    <w:rsid w:val="50A41220"/>
    <w:rsid w:val="50D61560"/>
    <w:rsid w:val="511D2CEB"/>
    <w:rsid w:val="513C2C18"/>
    <w:rsid w:val="514F4E6E"/>
    <w:rsid w:val="51695F30"/>
    <w:rsid w:val="51842D6A"/>
    <w:rsid w:val="51A11B6E"/>
    <w:rsid w:val="51AE428B"/>
    <w:rsid w:val="51B338F6"/>
    <w:rsid w:val="51EE5F85"/>
    <w:rsid w:val="52045C59"/>
    <w:rsid w:val="5277467D"/>
    <w:rsid w:val="529E7E5B"/>
    <w:rsid w:val="52CE60E0"/>
    <w:rsid w:val="530C74BB"/>
    <w:rsid w:val="533802B0"/>
    <w:rsid w:val="53461619"/>
    <w:rsid w:val="53775BA0"/>
    <w:rsid w:val="539A061B"/>
    <w:rsid w:val="53E915AA"/>
    <w:rsid w:val="54333D73"/>
    <w:rsid w:val="54734C45"/>
    <w:rsid w:val="54B5148C"/>
    <w:rsid w:val="550C37A2"/>
    <w:rsid w:val="55894DF3"/>
    <w:rsid w:val="55D31EE4"/>
    <w:rsid w:val="566E5D97"/>
    <w:rsid w:val="56F93D7B"/>
    <w:rsid w:val="571406EC"/>
    <w:rsid w:val="572E5AFB"/>
    <w:rsid w:val="57432701"/>
    <w:rsid w:val="57671164"/>
    <w:rsid w:val="57873E5D"/>
    <w:rsid w:val="57BF4048"/>
    <w:rsid w:val="57DA7B88"/>
    <w:rsid w:val="58564D34"/>
    <w:rsid w:val="586F4751"/>
    <w:rsid w:val="587F24DD"/>
    <w:rsid w:val="58D94814"/>
    <w:rsid w:val="59462FFB"/>
    <w:rsid w:val="59A71CEC"/>
    <w:rsid w:val="5A0013FC"/>
    <w:rsid w:val="5A0C5FF2"/>
    <w:rsid w:val="5A894C72"/>
    <w:rsid w:val="5AD84127"/>
    <w:rsid w:val="5B0C56C0"/>
    <w:rsid w:val="5B394BC5"/>
    <w:rsid w:val="5B4E39AB"/>
    <w:rsid w:val="5B661754"/>
    <w:rsid w:val="5B857E0A"/>
    <w:rsid w:val="5BAC6EC4"/>
    <w:rsid w:val="5BD14DFE"/>
    <w:rsid w:val="5C7E485A"/>
    <w:rsid w:val="5C891B7C"/>
    <w:rsid w:val="5C905E35"/>
    <w:rsid w:val="5CA644DC"/>
    <w:rsid w:val="5CE239A6"/>
    <w:rsid w:val="5D235B2D"/>
    <w:rsid w:val="5D681792"/>
    <w:rsid w:val="5D683540"/>
    <w:rsid w:val="5DD92690"/>
    <w:rsid w:val="5E144586"/>
    <w:rsid w:val="5E192A8C"/>
    <w:rsid w:val="5E730C52"/>
    <w:rsid w:val="5E7B3747"/>
    <w:rsid w:val="5E89726E"/>
    <w:rsid w:val="5EA26F25"/>
    <w:rsid w:val="5EE72B8A"/>
    <w:rsid w:val="5EF57055"/>
    <w:rsid w:val="5F165EC7"/>
    <w:rsid w:val="5F192F04"/>
    <w:rsid w:val="5F6441DB"/>
    <w:rsid w:val="602066AF"/>
    <w:rsid w:val="605F4A96"/>
    <w:rsid w:val="60762418"/>
    <w:rsid w:val="60C75381"/>
    <w:rsid w:val="610A2B60"/>
    <w:rsid w:val="6143646F"/>
    <w:rsid w:val="616109D2"/>
    <w:rsid w:val="61A42FB4"/>
    <w:rsid w:val="61CB6793"/>
    <w:rsid w:val="62015D11"/>
    <w:rsid w:val="62175534"/>
    <w:rsid w:val="62255EA3"/>
    <w:rsid w:val="625E3163"/>
    <w:rsid w:val="62A96AD4"/>
    <w:rsid w:val="62BB6808"/>
    <w:rsid w:val="62F354C1"/>
    <w:rsid w:val="63043D0B"/>
    <w:rsid w:val="63367C3C"/>
    <w:rsid w:val="633F4D43"/>
    <w:rsid w:val="63422A85"/>
    <w:rsid w:val="63502598"/>
    <w:rsid w:val="637E06AE"/>
    <w:rsid w:val="63972DD1"/>
    <w:rsid w:val="63AB687C"/>
    <w:rsid w:val="63DF6526"/>
    <w:rsid w:val="64630F05"/>
    <w:rsid w:val="64B17EC2"/>
    <w:rsid w:val="64CC0858"/>
    <w:rsid w:val="64CE244B"/>
    <w:rsid w:val="65401246"/>
    <w:rsid w:val="65913850"/>
    <w:rsid w:val="6593777B"/>
    <w:rsid w:val="660D755C"/>
    <w:rsid w:val="661701F9"/>
    <w:rsid w:val="6635553A"/>
    <w:rsid w:val="663A5C95"/>
    <w:rsid w:val="6676303B"/>
    <w:rsid w:val="67535261"/>
    <w:rsid w:val="67780823"/>
    <w:rsid w:val="67A45ABC"/>
    <w:rsid w:val="67EB7247"/>
    <w:rsid w:val="67EE62E7"/>
    <w:rsid w:val="680227E3"/>
    <w:rsid w:val="68034122"/>
    <w:rsid w:val="680A7D04"/>
    <w:rsid w:val="680E2F36"/>
    <w:rsid w:val="68541290"/>
    <w:rsid w:val="6873723D"/>
    <w:rsid w:val="68A90204"/>
    <w:rsid w:val="691E5429"/>
    <w:rsid w:val="692D052E"/>
    <w:rsid w:val="69331E29"/>
    <w:rsid w:val="695452C0"/>
    <w:rsid w:val="695B0CBB"/>
    <w:rsid w:val="697F00B7"/>
    <w:rsid w:val="69C42446"/>
    <w:rsid w:val="69CA7330"/>
    <w:rsid w:val="69FF347E"/>
    <w:rsid w:val="6A050368"/>
    <w:rsid w:val="6A2133F4"/>
    <w:rsid w:val="6A3749C6"/>
    <w:rsid w:val="6A413F2B"/>
    <w:rsid w:val="6A4B221F"/>
    <w:rsid w:val="6A4E1D0F"/>
    <w:rsid w:val="6A9A589E"/>
    <w:rsid w:val="6AA162E3"/>
    <w:rsid w:val="6AB75B07"/>
    <w:rsid w:val="6AC65D4A"/>
    <w:rsid w:val="6AD761A9"/>
    <w:rsid w:val="6ADC556D"/>
    <w:rsid w:val="6AF604DE"/>
    <w:rsid w:val="6B2A452A"/>
    <w:rsid w:val="6B2F38EF"/>
    <w:rsid w:val="6B881251"/>
    <w:rsid w:val="6B8D213A"/>
    <w:rsid w:val="6B9E2823"/>
    <w:rsid w:val="6BA2066F"/>
    <w:rsid w:val="6BA8358E"/>
    <w:rsid w:val="6BE204C1"/>
    <w:rsid w:val="6BF84629"/>
    <w:rsid w:val="6C072D5F"/>
    <w:rsid w:val="6C164AAF"/>
    <w:rsid w:val="6C2E3BA6"/>
    <w:rsid w:val="6C67530A"/>
    <w:rsid w:val="6C6C76F1"/>
    <w:rsid w:val="6C841A18"/>
    <w:rsid w:val="6CCD1611"/>
    <w:rsid w:val="6D5C0433"/>
    <w:rsid w:val="6DA34120"/>
    <w:rsid w:val="6DB66549"/>
    <w:rsid w:val="6DBB76BC"/>
    <w:rsid w:val="6DE36C13"/>
    <w:rsid w:val="6DE74955"/>
    <w:rsid w:val="6E2039C3"/>
    <w:rsid w:val="6E3B6A4F"/>
    <w:rsid w:val="6E427DDD"/>
    <w:rsid w:val="6E587601"/>
    <w:rsid w:val="6EC02D03"/>
    <w:rsid w:val="6EDB549D"/>
    <w:rsid w:val="6EE64C0C"/>
    <w:rsid w:val="6EE964AB"/>
    <w:rsid w:val="6EF410D7"/>
    <w:rsid w:val="6EFE1F56"/>
    <w:rsid w:val="6F307C05"/>
    <w:rsid w:val="6F3D2E51"/>
    <w:rsid w:val="6F541B76"/>
    <w:rsid w:val="6F54601A"/>
    <w:rsid w:val="6F9401C4"/>
    <w:rsid w:val="6FB645DF"/>
    <w:rsid w:val="6FD66A2F"/>
    <w:rsid w:val="706A53C9"/>
    <w:rsid w:val="70C1323B"/>
    <w:rsid w:val="712A4477"/>
    <w:rsid w:val="71410399"/>
    <w:rsid w:val="71AB442B"/>
    <w:rsid w:val="71DE606F"/>
    <w:rsid w:val="71FE226D"/>
    <w:rsid w:val="72255A4C"/>
    <w:rsid w:val="723143F0"/>
    <w:rsid w:val="725122BE"/>
    <w:rsid w:val="730D09BA"/>
    <w:rsid w:val="732E0930"/>
    <w:rsid w:val="738A025C"/>
    <w:rsid w:val="73D56FFD"/>
    <w:rsid w:val="73FB2F08"/>
    <w:rsid w:val="741D2E7E"/>
    <w:rsid w:val="74542618"/>
    <w:rsid w:val="74730CF0"/>
    <w:rsid w:val="74734813"/>
    <w:rsid w:val="747508FF"/>
    <w:rsid w:val="7499627D"/>
    <w:rsid w:val="74D42737"/>
    <w:rsid w:val="74EB4D2A"/>
    <w:rsid w:val="75097BF8"/>
    <w:rsid w:val="751A116C"/>
    <w:rsid w:val="752E2E69"/>
    <w:rsid w:val="75330480"/>
    <w:rsid w:val="754C32EF"/>
    <w:rsid w:val="755F74C6"/>
    <w:rsid w:val="756D573F"/>
    <w:rsid w:val="75907680"/>
    <w:rsid w:val="75AB6188"/>
    <w:rsid w:val="75C31803"/>
    <w:rsid w:val="75D237F5"/>
    <w:rsid w:val="75F257F1"/>
    <w:rsid w:val="75F45E61"/>
    <w:rsid w:val="76093D3C"/>
    <w:rsid w:val="76120586"/>
    <w:rsid w:val="763B583E"/>
    <w:rsid w:val="7693567A"/>
    <w:rsid w:val="76A5715B"/>
    <w:rsid w:val="76C03F95"/>
    <w:rsid w:val="76D4359C"/>
    <w:rsid w:val="778D61EF"/>
    <w:rsid w:val="77A13DC6"/>
    <w:rsid w:val="77BC475C"/>
    <w:rsid w:val="77BF3006"/>
    <w:rsid w:val="78054355"/>
    <w:rsid w:val="782E3942"/>
    <w:rsid w:val="786170B2"/>
    <w:rsid w:val="787501C2"/>
    <w:rsid w:val="787F72CF"/>
    <w:rsid w:val="78B611AB"/>
    <w:rsid w:val="78BE0B80"/>
    <w:rsid w:val="794C7D62"/>
    <w:rsid w:val="794D1059"/>
    <w:rsid w:val="7967694A"/>
    <w:rsid w:val="798761BE"/>
    <w:rsid w:val="79951709"/>
    <w:rsid w:val="799F5607"/>
    <w:rsid w:val="7A1C5986"/>
    <w:rsid w:val="7A37456E"/>
    <w:rsid w:val="7A4D1FE3"/>
    <w:rsid w:val="7AA8721A"/>
    <w:rsid w:val="7AAA11E4"/>
    <w:rsid w:val="7AB4796D"/>
    <w:rsid w:val="7AE2272C"/>
    <w:rsid w:val="7AF14501"/>
    <w:rsid w:val="7B7C2705"/>
    <w:rsid w:val="7B9652C4"/>
    <w:rsid w:val="7BA3043B"/>
    <w:rsid w:val="7BD55CC6"/>
    <w:rsid w:val="7BE75B20"/>
    <w:rsid w:val="7C32323F"/>
    <w:rsid w:val="7C6929D9"/>
    <w:rsid w:val="7C926B72"/>
    <w:rsid w:val="7D0F3580"/>
    <w:rsid w:val="7D1D39B1"/>
    <w:rsid w:val="7D5D23BD"/>
    <w:rsid w:val="7D891584"/>
    <w:rsid w:val="7DC9756A"/>
    <w:rsid w:val="7DF32EA2"/>
    <w:rsid w:val="7E5C0A47"/>
    <w:rsid w:val="7E7278BD"/>
    <w:rsid w:val="7E9006F1"/>
    <w:rsid w:val="7EA128FE"/>
    <w:rsid w:val="7ED607F9"/>
    <w:rsid w:val="7F0F1615"/>
    <w:rsid w:val="7F2C240D"/>
    <w:rsid w:val="7F686F78"/>
    <w:rsid w:val="7FB010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numPr>
        <w:ilvl w:val="0"/>
        <w:numId w:val="1"/>
      </w:numPr>
      <w:spacing w:before="100" w:beforeAutospacing="1" w:after="100" w:afterAutospacing="1"/>
      <w:outlineLvl w:val="0"/>
    </w:pPr>
    <w:rPr>
      <w:b/>
      <w:sz w:val="28"/>
      <w:szCs w:val="28"/>
    </w:rPr>
  </w:style>
  <w:style w:type="paragraph" w:styleId="6">
    <w:name w:val="heading 2"/>
    <w:basedOn w:val="1"/>
    <w:next w:val="1"/>
    <w:qFormat/>
    <w:uiPriority w:val="0"/>
    <w:pPr>
      <w:keepNext/>
      <w:widowControl w:val="0"/>
      <w:numPr>
        <w:ilvl w:val="1"/>
        <w:numId w:val="1"/>
      </w:numPr>
      <w:snapToGrid w:val="0"/>
      <w:spacing w:before="100" w:beforeAutospacing="1" w:after="100" w:afterAutospacing="1" w:line="360" w:lineRule="auto"/>
      <w:jc w:val="left"/>
      <w:outlineLvl w:val="1"/>
    </w:pPr>
    <w:rPr>
      <w:sz w:val="28"/>
    </w:rPr>
  </w:style>
  <w:style w:type="paragraph" w:styleId="7">
    <w:name w:val="heading 3"/>
    <w:basedOn w:val="1"/>
    <w:next w:val="1"/>
    <w:qFormat/>
    <w:uiPriority w:val="0"/>
    <w:pPr>
      <w:keepNext/>
      <w:widowControl w:val="0"/>
      <w:numPr>
        <w:ilvl w:val="2"/>
        <w:numId w:val="1"/>
      </w:numPr>
      <w:snapToGrid w:val="0"/>
      <w:spacing w:before="20" w:after="20"/>
      <w:outlineLvl w:val="2"/>
    </w:pPr>
    <w:rPr>
      <w:rFonts w:ascii="Arial" w:hAnsi="Arial"/>
      <w:sz w:val="28"/>
    </w:rPr>
  </w:style>
  <w:style w:type="paragraph" w:styleId="8">
    <w:name w:val="heading 4"/>
    <w:basedOn w:val="1"/>
    <w:next w:val="9"/>
    <w:qFormat/>
    <w:uiPriority w:val="0"/>
    <w:pPr>
      <w:keepNext/>
      <w:widowControl w:val="0"/>
      <w:numPr>
        <w:ilvl w:val="3"/>
        <w:numId w:val="1"/>
      </w:numPr>
      <w:spacing w:before="20" w:after="20"/>
      <w:jc w:val="center"/>
      <w:outlineLvl w:val="3"/>
    </w:pPr>
    <w:rPr>
      <w:rFonts w:ascii="Arial" w:hAnsi="Arial"/>
      <w:b/>
      <w:sz w:val="28"/>
    </w:rPr>
  </w:style>
  <w:style w:type="paragraph" w:styleId="10">
    <w:name w:val="heading 5"/>
    <w:basedOn w:val="1"/>
    <w:next w:val="9"/>
    <w:qFormat/>
    <w:uiPriority w:val="0"/>
    <w:pPr>
      <w:keepNext/>
      <w:widowControl w:val="0"/>
      <w:numPr>
        <w:ilvl w:val="4"/>
        <w:numId w:val="1"/>
      </w:numPr>
      <w:spacing w:before="20"/>
      <w:outlineLvl w:val="4"/>
    </w:pPr>
    <w:rPr>
      <w:rFonts w:ascii="Arial" w:hAnsi="Arial"/>
      <w:b/>
      <w:sz w:val="16"/>
    </w:rPr>
  </w:style>
  <w:style w:type="paragraph" w:styleId="11">
    <w:name w:val="heading 6"/>
    <w:basedOn w:val="1"/>
    <w:next w:val="9"/>
    <w:qFormat/>
    <w:uiPriority w:val="0"/>
    <w:pPr>
      <w:numPr>
        <w:ilvl w:val="5"/>
        <w:numId w:val="1"/>
      </w:numPr>
      <w:tabs>
        <w:tab w:val="left" w:pos="4305"/>
      </w:tabs>
      <w:spacing w:line="360" w:lineRule="auto"/>
      <w:outlineLvl w:val="5"/>
    </w:pPr>
    <w:rPr>
      <w:rFonts w:ascii="Arial" w:hAnsi="Arial" w:eastAsia="仿宋体"/>
      <w:sz w:val="28"/>
    </w:rPr>
  </w:style>
  <w:style w:type="paragraph" w:styleId="12">
    <w:name w:val="heading 7"/>
    <w:basedOn w:val="1"/>
    <w:next w:val="9"/>
    <w:qFormat/>
    <w:uiPriority w:val="0"/>
    <w:pPr>
      <w:numPr>
        <w:ilvl w:val="6"/>
        <w:numId w:val="1"/>
      </w:numPr>
      <w:tabs>
        <w:tab w:val="left" w:pos="1152"/>
        <w:tab w:val="left" w:pos="4305"/>
      </w:tabs>
      <w:spacing w:line="360" w:lineRule="auto"/>
      <w:outlineLvl w:val="6"/>
    </w:pPr>
    <w:rPr>
      <w:rFonts w:ascii="Arial" w:hAnsi="Arial" w:eastAsia="仿宋体"/>
      <w:sz w:val="28"/>
    </w:rPr>
  </w:style>
  <w:style w:type="paragraph" w:styleId="13">
    <w:name w:val="heading 8"/>
    <w:basedOn w:val="1"/>
    <w:next w:val="1"/>
    <w:qFormat/>
    <w:uiPriority w:val="0"/>
    <w:pPr>
      <w:keepNext/>
      <w:keepLines/>
      <w:widowControl w:val="0"/>
      <w:numPr>
        <w:ilvl w:val="7"/>
        <w:numId w:val="1"/>
      </w:numPr>
      <w:spacing w:before="240" w:after="64" w:line="317" w:lineRule="auto"/>
      <w:outlineLvl w:val="7"/>
    </w:pPr>
    <w:rPr>
      <w:rFonts w:ascii="Arial" w:hAnsi="Arial" w:eastAsia="黑体"/>
      <w:sz w:val="24"/>
    </w:rPr>
  </w:style>
  <w:style w:type="paragraph" w:styleId="14">
    <w:name w:val="heading 9"/>
    <w:basedOn w:val="1"/>
    <w:next w:val="1"/>
    <w:qFormat/>
    <w:uiPriority w:val="0"/>
    <w:pPr>
      <w:keepNext/>
      <w:keepLines/>
      <w:widowControl w:val="0"/>
      <w:numPr>
        <w:ilvl w:val="8"/>
        <w:numId w:val="1"/>
      </w:numPr>
      <w:spacing w:before="240" w:after="64" w:line="317" w:lineRule="auto"/>
      <w:outlineLvl w:val="8"/>
    </w:pPr>
    <w:rPr>
      <w:rFonts w:ascii="Arial" w:hAnsi="Arial" w:eastAsia="黑体"/>
    </w:rPr>
  </w:style>
  <w:style w:type="character" w:default="1" w:styleId="27">
    <w:name w:val="Default Paragraph Font"/>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line="240" w:lineRule="auto"/>
      <w:ind w:left="359" w:leftChars="171" w:firstLine="420" w:firstLineChars="256"/>
    </w:pPr>
    <w:rPr>
      <w:rFonts w:ascii="宋体" w:hAnsi="宋体"/>
      <w:sz w:val="21"/>
      <w:szCs w:val="24"/>
    </w:rPr>
  </w:style>
  <w:style w:type="paragraph" w:styleId="3">
    <w:name w:val="Body Text Indent"/>
    <w:basedOn w:val="1"/>
    <w:next w:val="4"/>
    <w:qFormat/>
    <w:uiPriority w:val="0"/>
    <w:pPr>
      <w:snapToGrid w:val="0"/>
      <w:spacing w:line="360" w:lineRule="auto"/>
      <w:ind w:firstLine="560"/>
    </w:pPr>
    <w:rPr>
      <w:sz w:val="28"/>
    </w:rPr>
  </w:style>
  <w:style w:type="paragraph" w:customStyle="1" w:styleId="4">
    <w:name w:val="样式 正文文本缩进 + 左  0 字符"/>
    <w:basedOn w:val="3"/>
    <w:qFormat/>
    <w:uiPriority w:val="0"/>
    <w:pPr>
      <w:ind w:firstLine="250" w:firstLineChars="250"/>
    </w:pPr>
    <w:rPr>
      <w:color w:val="000000"/>
      <w:szCs w:val="20"/>
    </w:rPr>
  </w:style>
  <w:style w:type="paragraph" w:styleId="9">
    <w:name w:val="Normal Indent"/>
    <w:basedOn w:val="1"/>
    <w:qFormat/>
    <w:uiPriority w:val="0"/>
    <w:pPr>
      <w:ind w:firstLine="420"/>
    </w:pPr>
  </w:style>
  <w:style w:type="paragraph" w:styleId="15">
    <w:name w:val="Body Text"/>
    <w:basedOn w:val="1"/>
    <w:next w:val="16"/>
    <w:qFormat/>
    <w:uiPriority w:val="0"/>
    <w:pPr>
      <w:spacing w:after="120"/>
    </w:pPr>
  </w:style>
  <w:style w:type="paragraph" w:styleId="16">
    <w:name w:val="Body Text First Indent"/>
    <w:basedOn w:val="15"/>
    <w:qFormat/>
    <w:uiPriority w:val="0"/>
    <w:pPr>
      <w:ind w:firstLine="420" w:firstLineChars="100"/>
    </w:pPr>
    <w:rPr>
      <w:rFonts w:ascii="Times New Roman" w:hAnsi="Times New Roman"/>
    </w:rPr>
  </w:style>
  <w:style w:type="paragraph" w:styleId="17">
    <w:name w:val="toc 3"/>
    <w:basedOn w:val="1"/>
    <w:next w:val="1"/>
    <w:qFormat/>
    <w:uiPriority w:val="0"/>
    <w:pPr>
      <w:widowControl/>
      <w:spacing w:after="100" w:line="276" w:lineRule="auto"/>
      <w:ind w:left="440"/>
      <w:jc w:val="left"/>
    </w:pPr>
    <w:rPr>
      <w:rFonts w:ascii="Calibri" w:hAnsi="Calibri" w:eastAsia="宋体" w:cs="Arial"/>
      <w:kern w:val="0"/>
      <w:sz w:val="22"/>
      <w:szCs w:val="22"/>
    </w:rPr>
  </w:style>
  <w:style w:type="paragraph" w:styleId="18">
    <w:name w:val="Plain Text"/>
    <w:basedOn w:val="1"/>
    <w:qFormat/>
    <w:uiPriority w:val="0"/>
    <w:rPr>
      <w:rFonts w:ascii="宋体" w:hAnsi="Courier New"/>
    </w:rPr>
  </w:style>
  <w:style w:type="paragraph" w:styleId="19">
    <w:name w:val="Balloon Text"/>
    <w:basedOn w:val="1"/>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pPr>
      <w:widowControl/>
      <w:tabs>
        <w:tab w:val="right" w:leader="dot" w:pos="8222"/>
      </w:tabs>
      <w:spacing w:after="100" w:line="276" w:lineRule="auto"/>
      <w:jc w:val="center"/>
    </w:pPr>
    <w:rPr>
      <w:rFonts w:ascii="Calibri" w:hAnsi="Calibri" w:eastAsia="宋体" w:cs="Arial"/>
      <w:kern w:val="0"/>
      <w:sz w:val="22"/>
      <w:szCs w:val="22"/>
    </w:rPr>
  </w:style>
  <w:style w:type="paragraph" w:styleId="23">
    <w:name w:val="toc 2"/>
    <w:basedOn w:val="1"/>
    <w:next w:val="1"/>
    <w:qFormat/>
    <w:uiPriority w:val="0"/>
    <w:pPr>
      <w:widowControl/>
      <w:spacing w:after="100" w:line="276" w:lineRule="auto"/>
      <w:ind w:left="220"/>
      <w:jc w:val="left"/>
    </w:pPr>
    <w:rPr>
      <w:rFonts w:ascii="Calibri" w:hAnsi="Calibri" w:eastAsia="宋体" w:cs="Arial"/>
      <w:kern w:val="0"/>
      <w:sz w:val="22"/>
      <w:szCs w:val="22"/>
    </w:rPr>
  </w:style>
  <w:style w:type="paragraph" w:styleId="24">
    <w:name w:val="Title"/>
    <w:basedOn w:val="1"/>
    <w:next w:val="1"/>
    <w:qFormat/>
    <w:uiPriority w:val="0"/>
    <w:pPr>
      <w:numPr>
        <w:ilvl w:val="0"/>
        <w:numId w:val="2"/>
      </w:numPr>
      <w:spacing w:before="240" w:after="60"/>
      <w:jc w:val="left"/>
      <w:outlineLvl w:val="0"/>
    </w:pPr>
    <w:rPr>
      <w:rFonts w:ascii="Cambria" w:hAnsi="Cambria"/>
      <w:b/>
      <w:bCs/>
      <w:sz w:val="28"/>
      <w:szCs w:val="32"/>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Hyperlink"/>
    <w:basedOn w:val="27"/>
    <w:qFormat/>
    <w:uiPriority w:val="0"/>
    <w:rPr>
      <w:color w:val="0000FF"/>
      <w:u w:val="single"/>
    </w:rPr>
  </w:style>
  <w:style w:type="paragraph" w:customStyle="1" w:styleId="30">
    <w:name w:val="TOC 标题1"/>
    <w:basedOn w:val="5"/>
    <w:next w:val="1"/>
    <w:qFormat/>
    <w:uiPriority w:val="0"/>
    <w:pPr>
      <w:keepNext/>
      <w:keepLines/>
      <w:widowControl/>
      <w:numPr>
        <w:ilvl w:val="0"/>
        <w:numId w:val="0"/>
      </w:numPr>
      <w:spacing w:before="480" w:beforeAutospacing="0" w:after="0" w:afterAutospacing="0" w:line="276" w:lineRule="auto"/>
      <w:jc w:val="left"/>
      <w:outlineLvl w:val="9"/>
    </w:pPr>
    <w:rPr>
      <w:rFonts w:ascii="Cambria" w:hAnsi="Cambria" w:eastAsia="宋体" w:cs="Times New Roman"/>
      <w:bCs/>
      <w:color w:val="376092"/>
      <w:kern w:val="0"/>
    </w:rPr>
  </w:style>
  <w:style w:type="paragraph" w:customStyle="1" w:styleId="31">
    <w:name w:val="No Spacing"/>
    <w:qFormat/>
    <w:uiPriority w:val="0"/>
    <w:rPr>
      <w:rFonts w:ascii="Calibri" w:hAnsi="Calibri" w:eastAsia="宋体" w:cs="Arial"/>
      <w:sz w:val="22"/>
      <w:szCs w:val="22"/>
      <w:lang w:val="en-US" w:eastAsia="zh-CN" w:bidi="ar-SA"/>
    </w:rPr>
  </w:style>
  <w:style w:type="paragraph" w:customStyle="1" w:styleId="32">
    <w:name w:val="List Paragraph"/>
    <w:basedOn w:val="1"/>
    <w:qFormat/>
    <w:uiPriority w:val="0"/>
    <w:pPr>
      <w:ind w:firstLine="200" w:firstLineChars="200"/>
    </w:pPr>
  </w:style>
  <w:style w:type="paragraph" w:customStyle="1" w:styleId="33">
    <w:name w:val="Char1"/>
    <w:basedOn w:val="1"/>
    <w:qFormat/>
    <w:uiPriority w:val="0"/>
  </w:style>
  <w:style w:type="paragraph" w:customStyle="1" w:styleId="34">
    <w:name w:val="带序号正文"/>
    <w:basedOn w:val="1"/>
    <w:qFormat/>
    <w:uiPriority w:val="0"/>
    <w:pPr>
      <w:ind w:left="250" w:hanging="250" w:hangingChars="250"/>
    </w:pPr>
  </w:style>
  <w:style w:type="paragraph" w:customStyle="1" w:styleId="35">
    <w:name w:val="Table Paragraph"/>
    <w:basedOn w:val="1"/>
    <w:qFormat/>
    <w:uiPriority w:val="0"/>
    <w:pPr>
      <w:ind w:left="108"/>
    </w:pPr>
    <w:rPr>
      <w:rFonts w:ascii="宋体" w:hAnsi="宋体" w:cs="宋体"/>
      <w:sz w:val="28"/>
      <w:szCs w:val="20"/>
      <w:lang w:val="zh-CN" w:bidi="zh-CN"/>
    </w:rPr>
  </w:style>
  <w:style w:type="paragraph" w:customStyle="1" w:styleId="36">
    <w:name w:val="正文1"/>
    <w:basedOn w:val="1"/>
    <w:qFormat/>
    <w:uiPriority w:val="0"/>
    <w:pPr>
      <w:spacing w:before="0" w:beforeLines="0"/>
      <w:ind w:firstLine="0" w:firstLineChars="0"/>
    </w:pPr>
  </w:style>
  <w:style w:type="character" w:customStyle="1" w:styleId="37">
    <w:name w:val="param-name"/>
    <w:basedOn w:val="27"/>
    <w:qFormat/>
    <w:uiPriority w:val="99"/>
  </w:style>
  <w:style w:type="character" w:customStyle="1" w:styleId="38">
    <w:name w:val="apple-converted-space"/>
    <w:basedOn w:val="27"/>
    <w:qFormat/>
    <w:uiPriority w:val="99"/>
  </w:style>
  <w:style w:type="character" w:customStyle="1" w:styleId="39">
    <w:name w:val="NormalCharacter"/>
    <w:qFormat/>
    <w:uiPriority w:val="0"/>
    <w:rPr>
      <w:kern w:val="2"/>
      <w:sz w:val="21"/>
      <w:szCs w:val="21"/>
      <w:lang w:val="en-US" w:eastAsia="zh-CN" w:bidi="ar-SA"/>
    </w:rPr>
  </w:style>
  <w:style w:type="paragraph" w:customStyle="1" w:styleId="40">
    <w:name w:val="UserStyle_0"/>
    <w:basedOn w:val="1"/>
    <w:qFormat/>
    <w:uiPriority w:val="0"/>
    <w:pPr>
      <w:spacing w:line="560" w:lineRule="exact"/>
      <w:ind w:firstLine="561"/>
      <w:jc w:val="both"/>
      <w:textAlignment w:val="baseline"/>
    </w:pPr>
    <w:rPr>
      <w:rFonts w:ascii="Times New Roman" w:hAnsi="Times New Roman" w:eastAsia="仿宋_GB2312"/>
      <w:kern w:val="2"/>
      <w:sz w:val="28"/>
      <w:szCs w:val="24"/>
      <w:lang w:val="en-US" w:eastAsia="zh-CN" w:bidi="ar-SA"/>
    </w:rPr>
  </w:style>
  <w:style w:type="paragraph" w:customStyle="1" w:styleId="41">
    <w:name w:val="列出段落1"/>
    <w:basedOn w:val="1"/>
    <w:qFormat/>
    <w:uiPriority w:val="0"/>
    <w:pPr>
      <w:widowControl/>
      <w:spacing w:line="240" w:lineRule="auto"/>
      <w:jc w:val="left"/>
    </w:pPr>
    <w:rPr>
      <w:rFonts w:ascii="Calibri" w:hAnsi="Calibri"/>
      <w:lang w:eastAsia="en-US"/>
    </w:rPr>
  </w:style>
  <w:style w:type="paragraph" w:customStyle="1" w:styleId="42">
    <w:name w:val="正  文"/>
    <w:basedOn w:val="1"/>
    <w:qFormat/>
    <w:uiPriority w:val="0"/>
    <w:pPr>
      <w:ind w:firstLine="200" w:firstLineChars="200"/>
      <w:textAlignment w:val="baseline"/>
    </w:pPr>
    <w:rPr>
      <w:rFonts w:ascii="Calibri" w:hAnsi="Calibri" w:eastAsia="宋体" w:cs="黑体"/>
      <w:sz w:val="24"/>
      <w:szCs w:val="28"/>
    </w:rPr>
  </w:style>
  <w:style w:type="paragraph" w:customStyle="1" w:styleId="43">
    <w:name w:val="H2(投标)"/>
    <w:next w:val="44"/>
    <w:qFormat/>
    <w:uiPriority w:val="0"/>
    <w:pPr>
      <w:numPr>
        <w:ilvl w:val="1"/>
        <w:numId w:val="3"/>
      </w:numPr>
      <w:spacing w:before="340" w:after="330" w:line="360" w:lineRule="auto"/>
      <w:outlineLvl w:val="1"/>
    </w:pPr>
    <w:rPr>
      <w:rFonts w:ascii="Calibri Light" w:hAnsi="Calibri Light" w:eastAsia="宋体" w:cs="宋体"/>
      <w:b/>
      <w:bCs/>
      <w:kern w:val="2"/>
      <w:sz w:val="32"/>
      <w:szCs w:val="32"/>
      <w:lang w:val="en-US" w:eastAsia="zh-CN" w:bidi="ar-SA"/>
    </w:rPr>
  </w:style>
  <w:style w:type="paragraph" w:customStyle="1" w:styleId="44">
    <w:name w:val="正文(投标)"/>
    <w:basedOn w:val="1"/>
    <w:qFormat/>
    <w:uiPriority w:val="0"/>
    <w:pPr>
      <w:spacing w:line="360" w:lineRule="auto"/>
      <w:ind w:firstLine="200" w:firstLineChars="200"/>
    </w:pPr>
    <w:rPr>
      <w:rFonts w:ascii="Calibri" w:hAnsi="Calibri" w:eastAsia="宋体" w:cs="宋体"/>
      <w:sz w:val="24"/>
      <w:szCs w:val="36"/>
    </w:rPr>
  </w:style>
  <w:style w:type="paragraph" w:customStyle="1" w:styleId="45">
    <w:name w:val="H3(投标)"/>
    <w:next w:val="44"/>
    <w:qFormat/>
    <w:uiPriority w:val="0"/>
    <w:pPr>
      <w:numPr>
        <w:ilvl w:val="2"/>
        <w:numId w:val="3"/>
      </w:numPr>
      <w:spacing w:before="340" w:after="330" w:line="360" w:lineRule="auto"/>
      <w:outlineLvl w:val="2"/>
    </w:pPr>
    <w:rPr>
      <w:rFonts w:ascii="Calibri" w:hAnsi="Calibri" w:eastAsia="宋体" w:cs="宋体"/>
      <w:b/>
      <w:bCs/>
      <w:kern w:val="2"/>
      <w:sz w:val="30"/>
      <w:szCs w:val="32"/>
      <w:lang w:val="en-US" w:eastAsia="zh-CN" w:bidi="ar-SA"/>
    </w:rPr>
  </w:style>
  <w:style w:type="paragraph" w:customStyle="1" w:styleId="46">
    <w:name w:val="【正文】"/>
    <w:basedOn w:val="1"/>
    <w:qFormat/>
    <w:uiPriority w:val="0"/>
    <w:pPr>
      <w:tabs>
        <w:tab w:val="left" w:pos="800"/>
      </w:tabs>
      <w:spacing w:line="360" w:lineRule="auto"/>
      <w:ind w:firstLine="200" w:firstLineChars="200"/>
    </w:pPr>
    <w:rPr>
      <w:rFonts w:eastAsia="仿宋" w:cs="Meiryo"/>
      <w:bCs/>
      <w:szCs w:val="40"/>
    </w:rPr>
  </w:style>
  <w:style w:type="table" w:customStyle="1" w:styleId="47">
    <w:name w:val="Table Normal"/>
    <w:qFormat/>
    <w:uiPriority w:val="0"/>
    <w:tblPr>
      <w:tblCellMar>
        <w:top w:w="0" w:type="dxa"/>
        <w:left w:w="0" w:type="dxa"/>
        <w:bottom w:w="0" w:type="dxa"/>
        <w:right w:w="0" w:type="dxa"/>
      </w:tblCellMar>
    </w:tblPr>
  </w:style>
  <w:style w:type="paragraph" w:customStyle="1" w:styleId="48">
    <w:name w:val="Table Text"/>
    <w:basedOn w:val="1"/>
    <w:qFormat/>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acre</Company>
  <Pages>5</Pages>
  <Words>779</Words>
  <Characters>797</Characters>
  <Lines>706</Lines>
  <Paragraphs>450</Paragraphs>
  <TotalTime>2</TotalTime>
  <ScaleCrop>false</ScaleCrop>
  <LinksUpToDate>false</LinksUpToDate>
  <CharactersWithSpaces>799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2020-01-17T06:04:00Z</dcterms:created>
  <dc:creator>匿名用户</dc:creator>
  <cp:lastModifiedBy>Demi</cp:lastModifiedBy>
  <cp:lastPrinted>2023-11-03T04:30:00Z</cp:lastPrinted>
  <dcterms:modified xsi:type="dcterms:W3CDTF">2025-08-28T08:28:21Z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reDocTypeCode">
    <vt:lpwstr>1900340011</vt:lpwstr>
  </property>
  <property fmtid="{D5CDD505-2E9C-101B-9397-08002B2CF9AE}" pid="3" name="AcreZyCode">
    <vt:lpwstr>19003400</vt:lpwstr>
  </property>
  <property fmtid="{D5CDD505-2E9C-101B-9397-08002B2CF9AE}" pid="4" name="KSOProductBuildVer">
    <vt:lpwstr>2052-12.1.0.21915</vt:lpwstr>
  </property>
  <property fmtid="{D5CDD505-2E9C-101B-9397-08002B2CF9AE}" pid="5" name="ICV">
    <vt:lpwstr>B5FBD408C42249F4BF99520C0E5846A4_13</vt:lpwstr>
  </property>
  <property fmtid="{D5CDD505-2E9C-101B-9397-08002B2CF9AE}" pid="6" name="commondata">
    <vt:lpwstr>eyJoZGlkIjoiOGU3MGU1MmIwNWEwOTExYjhkYmZhNjczZTVhNTk4OTMifQ==</vt:lpwstr>
  </property>
  <property fmtid="{D5CDD505-2E9C-101B-9397-08002B2CF9AE}" pid="7" name="KSOTemplateDocerSaveRecord">
    <vt:lpwstr>eyJoZGlkIjoiOGU3MGU1MmIwNWEwOTExYjhkYmZhNjczZTVhNTk4OTMiLCJ1c2VySWQiOiI0MzgxMzYyNzgifQ==</vt:lpwstr>
  </property>
</Properties>
</file>